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D81D" w14:textId="77777777" w:rsidR="004B5B69" w:rsidRPr="00571070" w:rsidRDefault="004B5B69" w:rsidP="004B5B69">
      <w:pPr>
        <w:spacing w:before="360" w:line="480" w:lineRule="auto"/>
        <w:jc w:val="center"/>
        <w:rPr>
          <w:rFonts w:ascii="Arial" w:hAnsi="Arial" w:cs="Arial"/>
          <w:b/>
          <w:color w:val="auto"/>
          <w:sz w:val="28"/>
          <w:szCs w:val="28"/>
        </w:rPr>
      </w:pPr>
    </w:p>
    <w:p w14:paraId="3C4DFA4A" w14:textId="77777777" w:rsidR="0099614B" w:rsidRPr="00571070" w:rsidRDefault="004B5B69" w:rsidP="004B5B69">
      <w:pPr>
        <w:spacing w:before="360" w:line="480" w:lineRule="auto"/>
        <w:jc w:val="center"/>
        <w:rPr>
          <w:rFonts w:ascii="Arial" w:hAnsi="Arial" w:cs="Arial"/>
          <w:b/>
          <w:color w:val="auto"/>
          <w:sz w:val="28"/>
          <w:szCs w:val="28"/>
        </w:rPr>
      </w:pPr>
      <w:r w:rsidRPr="00571070">
        <w:rPr>
          <w:rFonts w:ascii="Arial" w:hAnsi="Arial" w:cs="Arial"/>
          <w:b/>
          <w:color w:val="auto"/>
          <w:sz w:val="28"/>
          <w:szCs w:val="28"/>
        </w:rPr>
        <w:t xml:space="preserve">Stadt Neustadt an der Weinstraße, </w:t>
      </w:r>
    </w:p>
    <w:p w14:paraId="6F8E38AA" w14:textId="77777777" w:rsidR="0099614B" w:rsidRPr="00571070" w:rsidRDefault="004B5B69" w:rsidP="004B5B69">
      <w:pPr>
        <w:spacing w:before="360" w:line="480" w:lineRule="auto"/>
        <w:jc w:val="center"/>
        <w:rPr>
          <w:rFonts w:ascii="Arial" w:hAnsi="Arial" w:cs="Arial"/>
          <w:b/>
          <w:color w:val="auto"/>
          <w:sz w:val="28"/>
          <w:szCs w:val="28"/>
        </w:rPr>
      </w:pPr>
      <w:r w:rsidRPr="00571070">
        <w:rPr>
          <w:rFonts w:ascii="Arial" w:hAnsi="Arial" w:cs="Arial"/>
          <w:b/>
          <w:color w:val="auto"/>
          <w:sz w:val="28"/>
          <w:szCs w:val="28"/>
        </w:rPr>
        <w:t>Eigenbetrieb Stadtentsorgung Neustadt an der Weinstraße (ESN),</w:t>
      </w:r>
    </w:p>
    <w:p w14:paraId="0210C372" w14:textId="3E20BBDB" w:rsidR="004B5B69" w:rsidRPr="00571070" w:rsidRDefault="004B5B69" w:rsidP="004B5B69">
      <w:pPr>
        <w:spacing w:before="360" w:line="480" w:lineRule="auto"/>
        <w:jc w:val="center"/>
        <w:rPr>
          <w:rFonts w:ascii="Arial" w:hAnsi="Arial" w:cs="Arial"/>
          <w:color w:val="auto"/>
          <w:sz w:val="24"/>
          <w:szCs w:val="24"/>
        </w:rPr>
      </w:pPr>
      <w:r w:rsidRPr="00571070">
        <w:rPr>
          <w:rFonts w:ascii="Arial" w:hAnsi="Arial" w:cs="Arial"/>
          <w:b/>
          <w:color w:val="auto"/>
          <w:sz w:val="28"/>
          <w:szCs w:val="28"/>
        </w:rPr>
        <w:t>Talstraße 148, 67434 Neustadt an der Weinstraße</w:t>
      </w:r>
    </w:p>
    <w:p w14:paraId="1972EA60" w14:textId="77777777" w:rsidR="004B5B69" w:rsidRPr="00571070" w:rsidRDefault="004B5B69" w:rsidP="004B5B69">
      <w:pPr>
        <w:pStyle w:val="Listenabsatz"/>
        <w:ind w:left="0"/>
        <w:jc w:val="center"/>
        <w:rPr>
          <w:rFonts w:ascii="Arial" w:hAnsi="Arial" w:cs="Arial"/>
          <w:color w:val="auto"/>
        </w:rPr>
      </w:pPr>
    </w:p>
    <w:p w14:paraId="68962995" w14:textId="77777777" w:rsidR="004B5B69" w:rsidRPr="00571070" w:rsidRDefault="004B5B69" w:rsidP="004B5B69">
      <w:pPr>
        <w:pStyle w:val="Listenabsatz"/>
        <w:ind w:left="0"/>
        <w:jc w:val="center"/>
        <w:rPr>
          <w:rFonts w:ascii="Arial" w:hAnsi="Arial" w:cs="Arial"/>
          <w:color w:val="auto"/>
        </w:rPr>
      </w:pPr>
    </w:p>
    <w:p w14:paraId="63C6289F" w14:textId="77777777" w:rsidR="004B5B69" w:rsidRPr="00571070" w:rsidRDefault="004B5B69" w:rsidP="004B5B69">
      <w:pPr>
        <w:spacing w:before="360" w:line="480" w:lineRule="auto"/>
        <w:jc w:val="center"/>
        <w:rPr>
          <w:rFonts w:ascii="Arial" w:hAnsi="Arial" w:cs="Arial"/>
          <w:b/>
          <w:color w:val="auto"/>
          <w:sz w:val="28"/>
          <w:szCs w:val="28"/>
        </w:rPr>
      </w:pPr>
      <w:r w:rsidRPr="00571070">
        <w:rPr>
          <w:rFonts w:ascii="Arial" w:hAnsi="Arial" w:cs="Arial"/>
          <w:b/>
          <w:color w:val="auto"/>
          <w:sz w:val="28"/>
          <w:szCs w:val="28"/>
        </w:rPr>
        <w:t>Vergabeunterlagen</w:t>
      </w:r>
    </w:p>
    <w:p w14:paraId="3A01FF47" w14:textId="77777777" w:rsidR="0099614B" w:rsidRPr="00571070" w:rsidRDefault="0099614B" w:rsidP="004B5B69">
      <w:pPr>
        <w:spacing w:before="360" w:line="480" w:lineRule="auto"/>
        <w:jc w:val="center"/>
        <w:rPr>
          <w:rFonts w:ascii="Arial" w:hAnsi="Arial" w:cs="Arial"/>
          <w:b/>
          <w:color w:val="auto"/>
          <w:sz w:val="28"/>
          <w:szCs w:val="28"/>
        </w:rPr>
      </w:pPr>
    </w:p>
    <w:p w14:paraId="05FBB318" w14:textId="77777777" w:rsidR="0099614B" w:rsidRPr="00571070" w:rsidRDefault="0099614B" w:rsidP="0099614B">
      <w:pPr>
        <w:spacing w:before="120" w:line="360" w:lineRule="auto"/>
        <w:jc w:val="center"/>
        <w:rPr>
          <w:rFonts w:ascii="Arial" w:hAnsi="Arial" w:cs="Arial"/>
          <w:b/>
          <w:bCs/>
          <w:color w:val="auto"/>
          <w:sz w:val="26"/>
          <w:szCs w:val="26"/>
        </w:rPr>
      </w:pPr>
      <w:r w:rsidRPr="00571070">
        <w:rPr>
          <w:rFonts w:ascii="Arial" w:hAnsi="Arial" w:cs="Arial"/>
          <w:b/>
          <w:bCs/>
          <w:color w:val="auto"/>
          <w:sz w:val="26"/>
          <w:szCs w:val="26"/>
        </w:rPr>
        <w:t>Öffentliche Ausschreibung für die Erfassung, Transport, Verwertung und Entsorgung von Sonderabfällen in Neustadt an der Weinstraße</w:t>
      </w:r>
    </w:p>
    <w:p w14:paraId="2412646E" w14:textId="77777777" w:rsidR="0099614B" w:rsidRPr="00571070" w:rsidRDefault="0099614B" w:rsidP="0099614B">
      <w:pPr>
        <w:spacing w:before="120" w:line="360" w:lineRule="auto"/>
        <w:jc w:val="center"/>
        <w:rPr>
          <w:rFonts w:ascii="Arial" w:hAnsi="Arial" w:cs="Arial"/>
          <w:b/>
          <w:bCs/>
          <w:color w:val="auto"/>
          <w:sz w:val="26"/>
          <w:szCs w:val="26"/>
        </w:rPr>
      </w:pPr>
      <w:r w:rsidRPr="00571070">
        <w:rPr>
          <w:rFonts w:ascii="Arial" w:hAnsi="Arial" w:cs="Arial"/>
          <w:b/>
          <w:bCs/>
          <w:color w:val="auto"/>
          <w:sz w:val="26"/>
          <w:szCs w:val="26"/>
        </w:rPr>
        <w:t>für die Jahre 2027 bis 2030 (vier Leistungsjahre)</w:t>
      </w:r>
    </w:p>
    <w:p w14:paraId="70A39917" w14:textId="77777777" w:rsidR="0099614B" w:rsidRPr="00571070" w:rsidRDefault="0099614B" w:rsidP="0099614B">
      <w:pPr>
        <w:pStyle w:val="Listenabsatz"/>
        <w:ind w:left="0"/>
        <w:jc w:val="center"/>
        <w:rPr>
          <w:rFonts w:ascii="Arial" w:hAnsi="Arial" w:cs="Arial"/>
          <w:color w:val="auto"/>
        </w:rPr>
      </w:pPr>
    </w:p>
    <w:p w14:paraId="0C1C28E7" w14:textId="77777777" w:rsidR="002464C9" w:rsidRPr="00571070" w:rsidRDefault="002464C9" w:rsidP="0099614B">
      <w:pPr>
        <w:pStyle w:val="Listenabsatz"/>
        <w:ind w:left="0"/>
        <w:jc w:val="center"/>
        <w:rPr>
          <w:rFonts w:ascii="Arial" w:hAnsi="Arial" w:cs="Arial"/>
          <w:color w:val="auto"/>
        </w:rPr>
      </w:pPr>
    </w:p>
    <w:p w14:paraId="41ECDE51" w14:textId="77777777" w:rsidR="002464C9" w:rsidRPr="00571070" w:rsidRDefault="002464C9" w:rsidP="0099614B">
      <w:pPr>
        <w:pStyle w:val="Listenabsatz"/>
        <w:ind w:left="0"/>
        <w:jc w:val="center"/>
        <w:rPr>
          <w:rFonts w:ascii="Arial" w:hAnsi="Arial" w:cs="Arial"/>
          <w:color w:val="auto"/>
        </w:rPr>
        <w:sectPr w:rsidR="002464C9" w:rsidRPr="00571070" w:rsidSect="004C441A">
          <w:headerReference w:type="default" r:id="rId8"/>
          <w:footerReference w:type="default" r:id="rId9"/>
          <w:headerReference w:type="first" r:id="rId10"/>
          <w:footerReference w:type="first" r:id="rId11"/>
          <w:pgSz w:w="11910" w:h="16840"/>
          <w:pgMar w:top="1134" w:right="1134" w:bottom="1134" w:left="1134" w:header="283" w:footer="714" w:gutter="284"/>
          <w:cols w:space="720"/>
          <w:docGrid w:linePitch="299"/>
        </w:sectPr>
      </w:pPr>
    </w:p>
    <w:p w14:paraId="05D7C6A8" w14:textId="77777777" w:rsidR="002464C9" w:rsidRPr="00571070" w:rsidRDefault="002464C9" w:rsidP="0099614B">
      <w:pPr>
        <w:pStyle w:val="Listenabsatz"/>
        <w:ind w:left="0"/>
        <w:jc w:val="center"/>
        <w:rPr>
          <w:rFonts w:ascii="Arial" w:hAnsi="Arial" w:cs="Arial"/>
          <w:color w:val="auto"/>
        </w:rPr>
      </w:pPr>
    </w:p>
    <w:sdt>
      <w:sdtPr>
        <w:rPr>
          <w:rFonts w:asciiTheme="minorHAnsi" w:eastAsiaTheme="minorHAnsi" w:hAnsiTheme="minorHAnsi" w:cstheme="minorBidi"/>
          <w:color w:val="auto"/>
          <w:sz w:val="22"/>
          <w:szCs w:val="18"/>
          <w:lang w:eastAsia="en-US"/>
        </w:rPr>
        <w:id w:val="1318849718"/>
        <w:docPartObj>
          <w:docPartGallery w:val="Table of Contents"/>
          <w:docPartUnique/>
        </w:docPartObj>
      </w:sdtPr>
      <w:sdtEndPr>
        <w:rPr>
          <w:b/>
          <w:bCs/>
        </w:rPr>
      </w:sdtEndPr>
      <w:sdtContent>
        <w:p w14:paraId="27DBDA69" w14:textId="6C7A34F4" w:rsidR="005F523F" w:rsidRPr="00571070" w:rsidRDefault="005F523F">
          <w:pPr>
            <w:pStyle w:val="Inhaltsverzeichnisberschrift"/>
            <w:rPr>
              <w:rStyle w:val="LV-Ebene2Zchn"/>
              <w:rFonts w:eastAsiaTheme="majorEastAsia"/>
              <w:color w:val="auto"/>
            </w:rPr>
          </w:pPr>
          <w:r w:rsidRPr="00571070">
            <w:rPr>
              <w:rStyle w:val="LV-Ebene2Zchn"/>
              <w:rFonts w:eastAsiaTheme="majorEastAsia"/>
              <w:color w:val="auto"/>
            </w:rPr>
            <w:t>Inhaltsverzeichnis</w:t>
          </w:r>
        </w:p>
        <w:p w14:paraId="58F0D550" w14:textId="560DA233" w:rsidR="004C441A" w:rsidRPr="00571070" w:rsidRDefault="00EB6A58">
          <w:pPr>
            <w:pStyle w:val="Verzeichnis1"/>
            <w:tabs>
              <w:tab w:val="right" w:leader="dot" w:pos="9348"/>
            </w:tabs>
            <w:rPr>
              <w:rFonts w:cstheme="minorBidi"/>
              <w:noProof/>
              <w:kern w:val="2"/>
              <w:sz w:val="24"/>
              <w:szCs w:val="24"/>
              <w14:ligatures w14:val="standardContextual"/>
            </w:rPr>
          </w:pPr>
          <w:r w:rsidRPr="00571070">
            <w:fldChar w:fldCharType="begin"/>
          </w:r>
          <w:r w:rsidRPr="00571070">
            <w:instrText xml:space="preserve"> TOC \o "1-3" \h \z \u </w:instrText>
          </w:r>
          <w:r w:rsidRPr="00571070">
            <w:fldChar w:fldCharType="separate"/>
          </w:r>
          <w:hyperlink w:anchor="_Toc228199387" w:history="1">
            <w:r w:rsidR="004C441A" w:rsidRPr="00571070">
              <w:rPr>
                <w:rStyle w:val="Hyperlink"/>
                <w:rFonts w:ascii="Arial" w:hAnsi="Arial" w:cs="Arial"/>
                <w:noProof/>
                <w:color w:val="auto"/>
                <w:w w:val="105"/>
              </w:rPr>
              <w:t>Leistungsbeschreibung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_Toc228199387 \h </w:instrText>
            </w:r>
            <w:r w:rsidR="004C441A" w:rsidRPr="00571070">
              <w:rPr>
                <w:noProof/>
                <w:webHidden/>
              </w:rPr>
            </w:r>
            <w:r w:rsidR="004C441A" w:rsidRPr="00571070">
              <w:rPr>
                <w:noProof/>
                <w:webHidden/>
              </w:rPr>
              <w:fldChar w:fldCharType="separate"/>
            </w:r>
            <w:r w:rsidR="004C441A" w:rsidRPr="00571070">
              <w:rPr>
                <w:noProof/>
                <w:webHidden/>
              </w:rPr>
              <w:t>4</w:t>
            </w:r>
            <w:r w:rsidR="004C441A" w:rsidRPr="00571070">
              <w:rPr>
                <w:noProof/>
                <w:webHidden/>
              </w:rPr>
              <w:fldChar w:fldCharType="end"/>
            </w:r>
          </w:hyperlink>
        </w:p>
        <w:p w14:paraId="2A344D1C" w14:textId="6692500C"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88" w:history="1">
            <w:r w:rsidR="004C441A" w:rsidRPr="00571070">
              <w:rPr>
                <w:rStyle w:val="Hyperlink"/>
                <w:noProof/>
                <w:color w:val="auto"/>
              </w:rPr>
              <w:t>Vorbemerkungen</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_Toc228199388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337EE5FE" w14:textId="67B607A6"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89" w:history="1">
            <w:r w:rsidR="004C441A" w:rsidRPr="00571070">
              <w:rPr>
                <w:rStyle w:val="Hyperlink"/>
                <w:noProof/>
                <w:color w:val="auto"/>
              </w:rPr>
              <w:t>Vertragsstrafen</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_Toc228199389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264A0B4E" w14:textId="06BC8F7A"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0" w:history="1">
            <w:r w:rsidR="004C441A" w:rsidRPr="00571070">
              <w:rPr>
                <w:rStyle w:val="Hyperlink"/>
                <w:noProof/>
                <w:color w:val="auto"/>
              </w:rPr>
              <w:t>Haftung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_Toc228199390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01A07480" w14:textId="772A8FBC"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1" w:history="1">
            <w:r w:rsidR="004C441A" w:rsidRPr="00571070">
              <w:rPr>
                <w:rStyle w:val="Hyperlink"/>
                <w:noProof/>
                <w:color w:val="auto"/>
              </w:rPr>
              <w:t>Versicherung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_Toc228199391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03A1F8B8" w14:textId="6A236EC3"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2" w:history="1">
            <w:r w:rsidR="004C441A" w:rsidRPr="00571070">
              <w:rPr>
                <w:rStyle w:val="Hyperlink"/>
                <w:noProof/>
                <w:color w:val="auto"/>
              </w:rPr>
              <w:t>Sicherheiten</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_Toc228199392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77CF5062" w14:textId="55AEBE6B"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3" w:history="1">
            <w:r w:rsidR="004C441A" w:rsidRPr="00571070">
              <w:rPr>
                <w:rStyle w:val="Hyperlink"/>
                <w:noProof/>
                <w:color w:val="auto"/>
              </w:rPr>
              <w:t>Schriftform</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_Toc228199393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674BA503" w14:textId="36A53341"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4" w:history="1">
            <w:r w:rsidR="004C441A" w:rsidRPr="00571070">
              <w:rPr>
                <w:rStyle w:val="Hyperlink"/>
                <w:noProof/>
                <w:color w:val="auto"/>
              </w:rPr>
              <w:t>Fahrzeuge</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_Toc228199394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6</w:t>
            </w:r>
            <w:r w:rsidR="004C441A" w:rsidRPr="00571070">
              <w:rPr>
                <w:noProof/>
                <w:webHidden/>
                <w:color w:val="auto"/>
              </w:rPr>
              <w:fldChar w:fldCharType="end"/>
            </w:r>
          </w:hyperlink>
        </w:p>
        <w:p w14:paraId="5C0643C6" w14:textId="57CA9C78"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5" w:history="1">
            <w:r w:rsidR="004C441A" w:rsidRPr="00571070">
              <w:rPr>
                <w:rStyle w:val="Hyperlink"/>
                <w:noProof/>
                <w:color w:val="auto"/>
              </w:rPr>
              <w:t>Kenntnis des Erfassungsortes</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_Toc228199395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7</w:t>
            </w:r>
            <w:r w:rsidR="004C441A" w:rsidRPr="00571070">
              <w:rPr>
                <w:noProof/>
                <w:webHidden/>
                <w:color w:val="auto"/>
              </w:rPr>
              <w:fldChar w:fldCharType="end"/>
            </w:r>
          </w:hyperlink>
        </w:p>
        <w:p w14:paraId="7762DB0B" w14:textId="7F660E84"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6" w:history="1">
            <w:r w:rsidR="004C441A" w:rsidRPr="00571070">
              <w:rPr>
                <w:rStyle w:val="Hyperlink"/>
                <w:noProof/>
                <w:color w:val="auto"/>
              </w:rPr>
              <w:t>Bekanntmachungen und Abstimmung des Abfuhrplans</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_Toc228199396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7</w:t>
            </w:r>
            <w:r w:rsidR="004C441A" w:rsidRPr="00571070">
              <w:rPr>
                <w:noProof/>
                <w:webHidden/>
                <w:color w:val="auto"/>
              </w:rPr>
              <w:fldChar w:fldCharType="end"/>
            </w:r>
          </w:hyperlink>
        </w:p>
        <w:p w14:paraId="267A2637" w14:textId="69855D85"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7" w:history="1">
            <w:r w:rsidR="004C441A" w:rsidRPr="00571070">
              <w:rPr>
                <w:rStyle w:val="Hyperlink"/>
                <w:noProof/>
                <w:color w:val="auto"/>
                <w:w w:val="105"/>
              </w:rPr>
              <w:t>Niederlassung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_Toc228199397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7</w:t>
            </w:r>
            <w:r w:rsidR="004C441A" w:rsidRPr="00571070">
              <w:rPr>
                <w:noProof/>
                <w:webHidden/>
                <w:color w:val="auto"/>
              </w:rPr>
              <w:fldChar w:fldCharType="end"/>
            </w:r>
          </w:hyperlink>
        </w:p>
        <w:p w14:paraId="3718D124" w14:textId="004FA924"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8" w:history="1">
            <w:r w:rsidR="004C441A" w:rsidRPr="00571070">
              <w:rPr>
                <w:rStyle w:val="Hyperlink"/>
                <w:noProof/>
                <w:color w:val="auto"/>
              </w:rPr>
              <w:t>Rechnungslegung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_Toc228199398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7</w:t>
            </w:r>
            <w:r w:rsidR="004C441A" w:rsidRPr="00571070">
              <w:rPr>
                <w:noProof/>
                <w:webHidden/>
                <w:color w:val="auto"/>
              </w:rPr>
              <w:fldChar w:fldCharType="end"/>
            </w:r>
          </w:hyperlink>
        </w:p>
        <w:p w14:paraId="4E1C1EA8" w14:textId="60E99BE8"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399" w:history="1">
            <w:r w:rsidR="004C441A" w:rsidRPr="00571070">
              <w:rPr>
                <w:rStyle w:val="Hyperlink"/>
                <w:noProof/>
                <w:color w:val="auto"/>
                <w:w w:val="105"/>
              </w:rPr>
              <w:t>Dokumentation - Jahresstatistik</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_Toc228199399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7</w:t>
            </w:r>
            <w:r w:rsidR="004C441A" w:rsidRPr="00571070">
              <w:rPr>
                <w:noProof/>
                <w:webHidden/>
                <w:color w:val="auto"/>
              </w:rPr>
              <w:fldChar w:fldCharType="end"/>
            </w:r>
          </w:hyperlink>
        </w:p>
        <w:p w14:paraId="27D0DEEF" w14:textId="02F0EC7E"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400" w:history="1">
            <w:r w:rsidR="004C441A" w:rsidRPr="00571070">
              <w:rPr>
                <w:rStyle w:val="Hyperlink"/>
                <w:noProof/>
                <w:color w:val="auto"/>
              </w:rPr>
              <w:t>Abfallarten und -mengen</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_Toc228199400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8</w:t>
            </w:r>
            <w:r w:rsidR="004C441A" w:rsidRPr="00571070">
              <w:rPr>
                <w:noProof/>
                <w:webHidden/>
                <w:color w:val="auto"/>
              </w:rPr>
              <w:fldChar w:fldCharType="end"/>
            </w:r>
          </w:hyperlink>
        </w:p>
        <w:p w14:paraId="130550BE" w14:textId="6E2D0D5D"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401" w:history="1">
            <w:r w:rsidR="004C441A" w:rsidRPr="00571070">
              <w:rPr>
                <w:rStyle w:val="Hyperlink"/>
                <w:noProof/>
                <w:color w:val="auto"/>
              </w:rPr>
              <w:t>Erfassung mittels Sammelmobil</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_Toc228199401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8</w:t>
            </w:r>
            <w:r w:rsidR="004C441A" w:rsidRPr="00571070">
              <w:rPr>
                <w:noProof/>
                <w:webHidden/>
                <w:color w:val="auto"/>
              </w:rPr>
              <w:fldChar w:fldCharType="end"/>
            </w:r>
          </w:hyperlink>
        </w:p>
        <w:p w14:paraId="4DF73B4D" w14:textId="0AE1A99B"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402" w:history="1">
            <w:r w:rsidR="004C441A" w:rsidRPr="00571070">
              <w:rPr>
                <w:rStyle w:val="Hyperlink"/>
                <w:noProof/>
                <w:color w:val="auto"/>
              </w:rPr>
              <w:t>Technische Voraussetzungen der Sammlung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_Toc228199402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9</w:t>
            </w:r>
            <w:r w:rsidR="004C441A" w:rsidRPr="00571070">
              <w:rPr>
                <w:noProof/>
                <w:webHidden/>
                <w:color w:val="auto"/>
              </w:rPr>
              <w:fldChar w:fldCharType="end"/>
            </w:r>
          </w:hyperlink>
        </w:p>
        <w:p w14:paraId="20AACE3E" w14:textId="4EC0B77A"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403" w:history="1">
            <w:r w:rsidR="004C441A" w:rsidRPr="00571070">
              <w:rPr>
                <w:rStyle w:val="Hyperlink"/>
                <w:noProof/>
                <w:color w:val="auto"/>
                <w:w w:val="105"/>
              </w:rPr>
              <w:t>Personelle</w:t>
            </w:r>
            <w:r w:rsidR="004C441A" w:rsidRPr="00571070">
              <w:rPr>
                <w:rStyle w:val="Hyperlink"/>
                <w:noProof/>
                <w:color w:val="auto"/>
                <w:spacing w:val="4"/>
                <w:w w:val="105"/>
              </w:rPr>
              <w:t xml:space="preserve"> </w:t>
            </w:r>
            <w:r w:rsidR="004C441A" w:rsidRPr="00571070">
              <w:rPr>
                <w:rStyle w:val="Hyperlink"/>
                <w:noProof/>
                <w:color w:val="auto"/>
                <w:w w:val="105"/>
              </w:rPr>
              <w:t>Voraussetzungen</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_Toc228199403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9</w:t>
            </w:r>
            <w:r w:rsidR="004C441A" w:rsidRPr="00571070">
              <w:rPr>
                <w:noProof/>
                <w:webHidden/>
                <w:color w:val="auto"/>
              </w:rPr>
              <w:fldChar w:fldCharType="end"/>
            </w:r>
          </w:hyperlink>
        </w:p>
        <w:p w14:paraId="53B6EF1F" w14:textId="02242EEE" w:rsidR="004C441A" w:rsidRPr="00571070" w:rsidRDefault="008F0D0F">
          <w:pPr>
            <w:pStyle w:val="Verzeichnis2"/>
            <w:tabs>
              <w:tab w:val="right" w:leader="dot" w:pos="9348"/>
            </w:tabs>
            <w:rPr>
              <w:rFonts w:eastAsiaTheme="minorEastAsia"/>
              <w:noProof/>
              <w:color w:val="auto"/>
              <w:kern w:val="2"/>
              <w:sz w:val="24"/>
              <w:szCs w:val="24"/>
              <w:lang w:eastAsia="de-DE"/>
              <w14:ligatures w14:val="standardContextual"/>
            </w:rPr>
          </w:pPr>
          <w:hyperlink w:anchor="_Toc228199404" w:history="1">
            <w:r w:rsidR="004C441A" w:rsidRPr="00571070">
              <w:rPr>
                <w:rStyle w:val="Hyperlink"/>
                <w:rFonts w:hint="eastAsia"/>
                <w:noProof/>
                <w:color w:val="auto"/>
                <w:w w:val="105"/>
              </w:rPr>
              <w:t>Ü</w:t>
            </w:r>
            <w:r w:rsidR="004C441A" w:rsidRPr="00571070">
              <w:rPr>
                <w:rStyle w:val="Hyperlink"/>
                <w:noProof/>
                <w:color w:val="auto"/>
                <w:w w:val="105"/>
              </w:rPr>
              <w:t>berwachung</w:t>
            </w:r>
            <w:r w:rsidR="004C441A" w:rsidRPr="00571070">
              <w:rPr>
                <w:noProof/>
                <w:webHidden/>
                <w:color w:val="auto"/>
              </w:rPr>
              <w:tab/>
            </w:r>
            <w:r w:rsidR="004C441A" w:rsidRPr="00571070">
              <w:rPr>
                <w:noProof/>
                <w:webHidden/>
                <w:color w:val="auto"/>
              </w:rPr>
              <w:fldChar w:fldCharType="begin"/>
            </w:r>
            <w:r w:rsidR="004C441A" w:rsidRPr="00571070">
              <w:rPr>
                <w:noProof/>
                <w:webHidden/>
                <w:color w:val="auto"/>
              </w:rPr>
              <w:instrText xml:space="preserve"> PAGEREF _Toc228199404 \h </w:instrText>
            </w:r>
            <w:r w:rsidR="004C441A" w:rsidRPr="00571070">
              <w:rPr>
                <w:noProof/>
                <w:webHidden/>
                <w:color w:val="auto"/>
              </w:rPr>
            </w:r>
            <w:r w:rsidR="004C441A" w:rsidRPr="00571070">
              <w:rPr>
                <w:noProof/>
                <w:webHidden/>
                <w:color w:val="auto"/>
              </w:rPr>
              <w:fldChar w:fldCharType="separate"/>
            </w:r>
            <w:r w:rsidR="004C441A" w:rsidRPr="00571070">
              <w:rPr>
                <w:noProof/>
                <w:webHidden/>
                <w:color w:val="auto"/>
              </w:rPr>
              <w:t>11</w:t>
            </w:r>
            <w:r w:rsidR="004C441A" w:rsidRPr="00571070">
              <w:rPr>
                <w:noProof/>
                <w:webHidden/>
                <w:color w:val="auto"/>
              </w:rPr>
              <w:fldChar w:fldCharType="end"/>
            </w:r>
          </w:hyperlink>
        </w:p>
        <w:p w14:paraId="2C0066DB" w14:textId="00DA358F"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05" w:history="1">
            <w:r w:rsidR="004C441A" w:rsidRPr="00571070">
              <w:rPr>
                <w:rStyle w:val="Hyperlink"/>
                <w:rFonts w:ascii="Arial" w:eastAsia="Calibri" w:hAnsi="Arial" w:cs="Arial"/>
                <w:noProof/>
                <w:color w:val="auto"/>
              </w:rPr>
              <w:t>Vertrag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_Toc228199405 \h </w:instrText>
            </w:r>
            <w:r w:rsidR="004C441A" w:rsidRPr="00571070">
              <w:rPr>
                <w:noProof/>
                <w:webHidden/>
              </w:rPr>
            </w:r>
            <w:r w:rsidR="004C441A" w:rsidRPr="00571070">
              <w:rPr>
                <w:noProof/>
                <w:webHidden/>
              </w:rPr>
              <w:fldChar w:fldCharType="separate"/>
            </w:r>
            <w:r w:rsidR="004C441A" w:rsidRPr="00571070">
              <w:rPr>
                <w:noProof/>
                <w:webHidden/>
              </w:rPr>
              <w:t>12</w:t>
            </w:r>
            <w:r w:rsidR="004C441A" w:rsidRPr="00571070">
              <w:rPr>
                <w:noProof/>
                <w:webHidden/>
              </w:rPr>
              <w:fldChar w:fldCharType="end"/>
            </w:r>
          </w:hyperlink>
        </w:p>
        <w:p w14:paraId="2676BD4C" w14:textId="6CCD2A5B"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06" w:history="1">
            <w:r w:rsidR="004C441A" w:rsidRPr="00571070">
              <w:rPr>
                <w:rStyle w:val="Hyperlink"/>
                <w:rFonts w:hint="eastAsia"/>
                <w:noProof/>
                <w:color w:val="auto"/>
              </w:rPr>
              <w:t>§</w:t>
            </w:r>
            <w:r w:rsidR="004C441A" w:rsidRPr="00571070">
              <w:rPr>
                <w:rStyle w:val="Hyperlink"/>
                <w:noProof/>
                <w:color w:val="auto"/>
              </w:rPr>
              <w:t xml:space="preserve"> 1 Vertragsgegenstand</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_Toc228199406 \h </w:instrText>
            </w:r>
            <w:r w:rsidR="004C441A" w:rsidRPr="00571070">
              <w:rPr>
                <w:noProof/>
                <w:webHidden/>
              </w:rPr>
            </w:r>
            <w:r w:rsidR="004C441A" w:rsidRPr="00571070">
              <w:rPr>
                <w:noProof/>
                <w:webHidden/>
              </w:rPr>
              <w:fldChar w:fldCharType="separate"/>
            </w:r>
            <w:r w:rsidR="004C441A" w:rsidRPr="00571070">
              <w:rPr>
                <w:noProof/>
                <w:webHidden/>
              </w:rPr>
              <w:t>13</w:t>
            </w:r>
            <w:r w:rsidR="004C441A" w:rsidRPr="00571070">
              <w:rPr>
                <w:noProof/>
                <w:webHidden/>
              </w:rPr>
              <w:fldChar w:fldCharType="end"/>
            </w:r>
          </w:hyperlink>
        </w:p>
        <w:p w14:paraId="3448C901" w14:textId="4B8C9D32"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07" w:history="1">
            <w:r w:rsidR="004C441A" w:rsidRPr="00571070">
              <w:rPr>
                <w:rStyle w:val="Hyperlink"/>
                <w:rFonts w:hint="eastAsia"/>
                <w:noProof/>
                <w:color w:val="auto"/>
              </w:rPr>
              <w:t>§</w:t>
            </w:r>
            <w:r w:rsidR="004C441A" w:rsidRPr="00571070">
              <w:rPr>
                <w:rStyle w:val="Hyperlink"/>
                <w:noProof/>
                <w:color w:val="auto"/>
              </w:rPr>
              <w:t xml:space="preserve"> 2 Allgemeine Pflichten des Auftragnehmers</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_Toc228199407 \h </w:instrText>
            </w:r>
            <w:r w:rsidR="004C441A" w:rsidRPr="00571070">
              <w:rPr>
                <w:noProof/>
                <w:webHidden/>
              </w:rPr>
            </w:r>
            <w:r w:rsidR="004C441A" w:rsidRPr="00571070">
              <w:rPr>
                <w:noProof/>
                <w:webHidden/>
              </w:rPr>
              <w:fldChar w:fldCharType="separate"/>
            </w:r>
            <w:r w:rsidR="004C441A" w:rsidRPr="00571070">
              <w:rPr>
                <w:noProof/>
                <w:webHidden/>
              </w:rPr>
              <w:t>13</w:t>
            </w:r>
            <w:r w:rsidR="004C441A" w:rsidRPr="00571070">
              <w:rPr>
                <w:noProof/>
                <w:webHidden/>
              </w:rPr>
              <w:fldChar w:fldCharType="end"/>
            </w:r>
          </w:hyperlink>
        </w:p>
        <w:p w14:paraId="6753EE46" w14:textId="696C2DFE"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08" w:history="1">
            <w:r w:rsidR="004C441A" w:rsidRPr="00571070">
              <w:rPr>
                <w:rStyle w:val="Hyperlink"/>
                <w:rFonts w:hint="eastAsia"/>
                <w:noProof/>
                <w:color w:val="auto"/>
              </w:rPr>
              <w:t>§</w:t>
            </w:r>
            <w:r w:rsidR="004C441A" w:rsidRPr="00571070">
              <w:rPr>
                <w:rStyle w:val="Hyperlink"/>
                <w:noProof/>
                <w:color w:val="auto"/>
              </w:rPr>
              <w:t xml:space="preserve"> 3 Sammlung der Problemstoffe</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_Toc228199408 \h </w:instrText>
            </w:r>
            <w:r w:rsidR="004C441A" w:rsidRPr="00571070">
              <w:rPr>
                <w:noProof/>
                <w:webHidden/>
              </w:rPr>
            </w:r>
            <w:r w:rsidR="004C441A" w:rsidRPr="00571070">
              <w:rPr>
                <w:noProof/>
                <w:webHidden/>
              </w:rPr>
              <w:fldChar w:fldCharType="separate"/>
            </w:r>
            <w:r w:rsidR="004C441A" w:rsidRPr="00571070">
              <w:rPr>
                <w:noProof/>
                <w:webHidden/>
              </w:rPr>
              <w:t>14</w:t>
            </w:r>
            <w:r w:rsidR="004C441A" w:rsidRPr="00571070">
              <w:rPr>
                <w:noProof/>
                <w:webHidden/>
              </w:rPr>
              <w:fldChar w:fldCharType="end"/>
            </w:r>
          </w:hyperlink>
        </w:p>
        <w:p w14:paraId="19E8D524" w14:textId="0166E549"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09" w:history="1">
            <w:r w:rsidR="004C441A" w:rsidRPr="00571070">
              <w:rPr>
                <w:rStyle w:val="Hyperlink"/>
                <w:rFonts w:hint="eastAsia"/>
                <w:noProof/>
                <w:color w:val="auto"/>
              </w:rPr>
              <w:t>§</w:t>
            </w:r>
            <w:r w:rsidR="004C441A" w:rsidRPr="00571070">
              <w:rPr>
                <w:rStyle w:val="Hyperlink"/>
                <w:noProof/>
                <w:color w:val="auto"/>
              </w:rPr>
              <w:t xml:space="preserve"> 4 Altbatterien, PU-Schaumdosen, Dispersionsfarben und Gasentladungslampen</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_Toc228199409 \h </w:instrText>
            </w:r>
            <w:r w:rsidR="004C441A" w:rsidRPr="00571070">
              <w:rPr>
                <w:noProof/>
                <w:webHidden/>
              </w:rPr>
            </w:r>
            <w:r w:rsidR="004C441A" w:rsidRPr="00571070">
              <w:rPr>
                <w:noProof/>
                <w:webHidden/>
              </w:rPr>
              <w:fldChar w:fldCharType="separate"/>
            </w:r>
            <w:r w:rsidR="004C441A" w:rsidRPr="00571070">
              <w:rPr>
                <w:noProof/>
                <w:webHidden/>
              </w:rPr>
              <w:t>15</w:t>
            </w:r>
            <w:r w:rsidR="004C441A" w:rsidRPr="00571070">
              <w:rPr>
                <w:noProof/>
                <w:webHidden/>
              </w:rPr>
              <w:fldChar w:fldCharType="end"/>
            </w:r>
          </w:hyperlink>
        </w:p>
        <w:p w14:paraId="14457429" w14:textId="49848612"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0" w:history="1">
            <w:r w:rsidR="004C441A" w:rsidRPr="00571070">
              <w:rPr>
                <w:rStyle w:val="Hyperlink"/>
                <w:rFonts w:hint="eastAsia"/>
                <w:noProof/>
                <w:color w:val="auto"/>
              </w:rPr>
              <w:t>§</w:t>
            </w:r>
            <w:r w:rsidR="004C441A" w:rsidRPr="00571070">
              <w:rPr>
                <w:rStyle w:val="Hyperlink"/>
                <w:noProof/>
                <w:color w:val="auto"/>
              </w:rPr>
              <w:t xml:space="preserve"> 5 Fahrzeuge</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_Toc228199410 \h </w:instrText>
            </w:r>
            <w:r w:rsidR="004C441A" w:rsidRPr="00571070">
              <w:rPr>
                <w:noProof/>
                <w:webHidden/>
              </w:rPr>
            </w:r>
            <w:r w:rsidR="004C441A" w:rsidRPr="00571070">
              <w:rPr>
                <w:noProof/>
                <w:webHidden/>
              </w:rPr>
              <w:fldChar w:fldCharType="separate"/>
            </w:r>
            <w:r w:rsidR="004C441A" w:rsidRPr="00571070">
              <w:rPr>
                <w:noProof/>
                <w:webHidden/>
              </w:rPr>
              <w:t>15</w:t>
            </w:r>
            <w:r w:rsidR="004C441A" w:rsidRPr="00571070">
              <w:rPr>
                <w:noProof/>
                <w:webHidden/>
              </w:rPr>
              <w:fldChar w:fldCharType="end"/>
            </w:r>
          </w:hyperlink>
        </w:p>
        <w:p w14:paraId="47861792" w14:textId="65A9C95A"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1" w:history="1">
            <w:r w:rsidR="004C441A" w:rsidRPr="00571070">
              <w:rPr>
                <w:rStyle w:val="Hyperlink"/>
                <w:rFonts w:hint="eastAsia"/>
                <w:noProof/>
                <w:color w:val="auto"/>
              </w:rPr>
              <w:t>§</w:t>
            </w:r>
            <w:r w:rsidR="004C441A" w:rsidRPr="00571070">
              <w:rPr>
                <w:rStyle w:val="Hyperlink"/>
                <w:noProof/>
                <w:color w:val="auto"/>
              </w:rPr>
              <w:t xml:space="preserve"> 6 Sortierung der Abf</w:t>
            </w:r>
            <w:r w:rsidR="004C441A" w:rsidRPr="00571070">
              <w:rPr>
                <w:rStyle w:val="Hyperlink"/>
                <w:rFonts w:hint="eastAsia"/>
                <w:noProof/>
                <w:color w:val="auto"/>
              </w:rPr>
              <w:t>ä</w:t>
            </w:r>
            <w:r w:rsidR="004C441A" w:rsidRPr="00571070">
              <w:rPr>
                <w:rStyle w:val="Hyperlink"/>
                <w:noProof/>
                <w:color w:val="auto"/>
              </w:rPr>
              <w:t>lle</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_Toc228199411 \h </w:instrText>
            </w:r>
            <w:r w:rsidR="004C441A" w:rsidRPr="00571070">
              <w:rPr>
                <w:noProof/>
                <w:webHidden/>
              </w:rPr>
            </w:r>
            <w:r w:rsidR="004C441A" w:rsidRPr="00571070">
              <w:rPr>
                <w:noProof/>
                <w:webHidden/>
              </w:rPr>
              <w:fldChar w:fldCharType="separate"/>
            </w:r>
            <w:r w:rsidR="004C441A" w:rsidRPr="00571070">
              <w:rPr>
                <w:noProof/>
                <w:webHidden/>
              </w:rPr>
              <w:t>16</w:t>
            </w:r>
            <w:r w:rsidR="004C441A" w:rsidRPr="00571070">
              <w:rPr>
                <w:noProof/>
                <w:webHidden/>
              </w:rPr>
              <w:fldChar w:fldCharType="end"/>
            </w:r>
          </w:hyperlink>
        </w:p>
        <w:p w14:paraId="7E430B3C" w14:textId="3DF24967"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2" w:history="1">
            <w:r w:rsidR="004C441A" w:rsidRPr="00571070">
              <w:rPr>
                <w:rStyle w:val="Hyperlink"/>
                <w:rFonts w:hint="eastAsia"/>
                <w:noProof/>
                <w:color w:val="auto"/>
              </w:rPr>
              <w:t>§</w:t>
            </w:r>
            <w:r w:rsidR="004C441A" w:rsidRPr="00571070">
              <w:rPr>
                <w:rStyle w:val="Hyperlink"/>
                <w:noProof/>
                <w:color w:val="auto"/>
              </w:rPr>
              <w:t xml:space="preserve"> 7 Zwischenlagerung und Entsorgungsanlage</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_Toc228199412 \h </w:instrText>
            </w:r>
            <w:r w:rsidR="004C441A" w:rsidRPr="00571070">
              <w:rPr>
                <w:noProof/>
                <w:webHidden/>
              </w:rPr>
            </w:r>
            <w:r w:rsidR="004C441A" w:rsidRPr="00571070">
              <w:rPr>
                <w:noProof/>
                <w:webHidden/>
              </w:rPr>
              <w:fldChar w:fldCharType="separate"/>
            </w:r>
            <w:r w:rsidR="004C441A" w:rsidRPr="00571070">
              <w:rPr>
                <w:noProof/>
                <w:webHidden/>
              </w:rPr>
              <w:t>16</w:t>
            </w:r>
            <w:r w:rsidR="004C441A" w:rsidRPr="00571070">
              <w:rPr>
                <w:noProof/>
                <w:webHidden/>
              </w:rPr>
              <w:fldChar w:fldCharType="end"/>
            </w:r>
          </w:hyperlink>
        </w:p>
        <w:p w14:paraId="6D12FCC6" w14:textId="7B39A0B5"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3" w:history="1">
            <w:r w:rsidR="004C441A" w:rsidRPr="00571070">
              <w:rPr>
                <w:rStyle w:val="Hyperlink"/>
                <w:rFonts w:hint="eastAsia"/>
                <w:noProof/>
                <w:color w:val="auto"/>
              </w:rPr>
              <w:t>§</w:t>
            </w:r>
            <w:r w:rsidR="004C441A" w:rsidRPr="00571070">
              <w:rPr>
                <w:rStyle w:val="Hyperlink"/>
                <w:noProof/>
                <w:color w:val="auto"/>
              </w:rPr>
              <w:t xml:space="preserve"> 8 Verg</w:t>
            </w:r>
            <w:r w:rsidR="004C441A" w:rsidRPr="00571070">
              <w:rPr>
                <w:rStyle w:val="Hyperlink"/>
                <w:rFonts w:hint="eastAsia"/>
                <w:noProof/>
                <w:color w:val="auto"/>
              </w:rPr>
              <w:t>ü</w:t>
            </w:r>
            <w:r w:rsidR="004C441A" w:rsidRPr="00571070">
              <w:rPr>
                <w:rStyle w:val="Hyperlink"/>
                <w:noProof/>
                <w:color w:val="auto"/>
              </w:rPr>
              <w:t>tung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_Toc228199413 \h </w:instrText>
            </w:r>
            <w:r w:rsidR="004C441A" w:rsidRPr="00571070">
              <w:rPr>
                <w:noProof/>
                <w:webHidden/>
              </w:rPr>
            </w:r>
            <w:r w:rsidR="004C441A" w:rsidRPr="00571070">
              <w:rPr>
                <w:noProof/>
                <w:webHidden/>
              </w:rPr>
              <w:fldChar w:fldCharType="separate"/>
            </w:r>
            <w:r w:rsidR="004C441A" w:rsidRPr="00571070">
              <w:rPr>
                <w:noProof/>
                <w:webHidden/>
              </w:rPr>
              <w:t>16</w:t>
            </w:r>
            <w:r w:rsidR="004C441A" w:rsidRPr="00571070">
              <w:rPr>
                <w:noProof/>
                <w:webHidden/>
              </w:rPr>
              <w:fldChar w:fldCharType="end"/>
            </w:r>
          </w:hyperlink>
        </w:p>
        <w:p w14:paraId="0C781B10" w14:textId="737DA383"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4" w:history="1">
            <w:r w:rsidR="004C441A" w:rsidRPr="00571070">
              <w:rPr>
                <w:rStyle w:val="Hyperlink"/>
                <w:rFonts w:hint="eastAsia"/>
                <w:noProof/>
                <w:color w:val="auto"/>
              </w:rPr>
              <w:t>§</w:t>
            </w:r>
            <w:r w:rsidR="004C441A" w:rsidRPr="00571070">
              <w:rPr>
                <w:rStyle w:val="Hyperlink"/>
                <w:noProof/>
                <w:color w:val="auto"/>
              </w:rPr>
              <w:t xml:space="preserve"> 10 Zahlung / Rechnungslegung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_Toc228199414 \h </w:instrText>
            </w:r>
            <w:r w:rsidR="004C441A" w:rsidRPr="00571070">
              <w:rPr>
                <w:noProof/>
                <w:webHidden/>
              </w:rPr>
            </w:r>
            <w:r w:rsidR="004C441A" w:rsidRPr="00571070">
              <w:rPr>
                <w:noProof/>
                <w:webHidden/>
              </w:rPr>
              <w:fldChar w:fldCharType="separate"/>
            </w:r>
            <w:r w:rsidR="004C441A" w:rsidRPr="00571070">
              <w:rPr>
                <w:noProof/>
                <w:webHidden/>
              </w:rPr>
              <w:t>17</w:t>
            </w:r>
            <w:r w:rsidR="004C441A" w:rsidRPr="00571070">
              <w:rPr>
                <w:noProof/>
                <w:webHidden/>
              </w:rPr>
              <w:fldChar w:fldCharType="end"/>
            </w:r>
          </w:hyperlink>
        </w:p>
        <w:p w14:paraId="76B2F446" w14:textId="1D9F2DC6"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5" w:history="1">
            <w:r w:rsidR="004C441A" w:rsidRPr="00571070">
              <w:rPr>
                <w:rStyle w:val="Hyperlink"/>
                <w:rFonts w:hint="eastAsia"/>
                <w:noProof/>
                <w:color w:val="auto"/>
              </w:rPr>
              <w:t>§</w:t>
            </w:r>
            <w:r w:rsidR="004C441A" w:rsidRPr="00571070">
              <w:rPr>
                <w:rStyle w:val="Hyperlink"/>
                <w:noProof/>
                <w:color w:val="auto"/>
              </w:rPr>
              <w:t xml:space="preserve"> 11 Haftung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_Toc228199415 \h </w:instrText>
            </w:r>
            <w:r w:rsidR="004C441A" w:rsidRPr="00571070">
              <w:rPr>
                <w:noProof/>
                <w:webHidden/>
              </w:rPr>
            </w:r>
            <w:r w:rsidR="004C441A" w:rsidRPr="00571070">
              <w:rPr>
                <w:noProof/>
                <w:webHidden/>
              </w:rPr>
              <w:fldChar w:fldCharType="separate"/>
            </w:r>
            <w:r w:rsidR="004C441A" w:rsidRPr="00571070">
              <w:rPr>
                <w:noProof/>
                <w:webHidden/>
              </w:rPr>
              <w:t>17</w:t>
            </w:r>
            <w:r w:rsidR="004C441A" w:rsidRPr="00571070">
              <w:rPr>
                <w:noProof/>
                <w:webHidden/>
              </w:rPr>
              <w:fldChar w:fldCharType="end"/>
            </w:r>
          </w:hyperlink>
        </w:p>
        <w:p w14:paraId="4A521BDD" w14:textId="4AC04611"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6" w:history="1">
            <w:r w:rsidR="004C441A" w:rsidRPr="00571070">
              <w:rPr>
                <w:rStyle w:val="Hyperlink"/>
                <w:rFonts w:hint="eastAsia"/>
                <w:noProof/>
                <w:color w:val="auto"/>
              </w:rPr>
              <w:t>§</w:t>
            </w:r>
            <w:r w:rsidR="004C441A" w:rsidRPr="00571070">
              <w:rPr>
                <w:rStyle w:val="Hyperlink"/>
                <w:noProof/>
                <w:color w:val="auto"/>
              </w:rPr>
              <w:t xml:space="preserve"> 12 Vertragsstrafen</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_Toc228199416 \h </w:instrText>
            </w:r>
            <w:r w:rsidR="004C441A" w:rsidRPr="00571070">
              <w:rPr>
                <w:noProof/>
                <w:webHidden/>
              </w:rPr>
            </w:r>
            <w:r w:rsidR="004C441A" w:rsidRPr="00571070">
              <w:rPr>
                <w:noProof/>
                <w:webHidden/>
              </w:rPr>
              <w:fldChar w:fldCharType="separate"/>
            </w:r>
            <w:r w:rsidR="004C441A" w:rsidRPr="00571070">
              <w:rPr>
                <w:noProof/>
                <w:webHidden/>
              </w:rPr>
              <w:t>17</w:t>
            </w:r>
            <w:r w:rsidR="004C441A" w:rsidRPr="00571070">
              <w:rPr>
                <w:noProof/>
                <w:webHidden/>
              </w:rPr>
              <w:fldChar w:fldCharType="end"/>
            </w:r>
          </w:hyperlink>
        </w:p>
        <w:p w14:paraId="4B03BFA2" w14:textId="39FBD89F"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7" w:history="1">
            <w:r w:rsidR="004C441A" w:rsidRPr="00571070">
              <w:rPr>
                <w:rStyle w:val="Hyperlink"/>
                <w:rFonts w:hint="eastAsia"/>
                <w:noProof/>
                <w:color w:val="auto"/>
              </w:rPr>
              <w:t>§</w:t>
            </w:r>
            <w:r w:rsidR="004C441A" w:rsidRPr="00571070">
              <w:rPr>
                <w:rStyle w:val="Hyperlink"/>
                <w:noProof/>
                <w:color w:val="auto"/>
              </w:rPr>
              <w:t xml:space="preserve"> 13 Sicherheiten</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_Toc228199417 \h </w:instrText>
            </w:r>
            <w:r w:rsidR="004C441A" w:rsidRPr="00571070">
              <w:rPr>
                <w:noProof/>
                <w:webHidden/>
              </w:rPr>
            </w:r>
            <w:r w:rsidR="004C441A" w:rsidRPr="00571070">
              <w:rPr>
                <w:noProof/>
                <w:webHidden/>
              </w:rPr>
              <w:fldChar w:fldCharType="separate"/>
            </w:r>
            <w:r w:rsidR="004C441A" w:rsidRPr="00571070">
              <w:rPr>
                <w:noProof/>
                <w:webHidden/>
              </w:rPr>
              <w:t>18</w:t>
            </w:r>
            <w:r w:rsidR="004C441A" w:rsidRPr="00571070">
              <w:rPr>
                <w:noProof/>
                <w:webHidden/>
              </w:rPr>
              <w:fldChar w:fldCharType="end"/>
            </w:r>
          </w:hyperlink>
        </w:p>
        <w:p w14:paraId="69DB753A" w14:textId="0927D2C9"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8" w:history="1">
            <w:r w:rsidR="004C441A" w:rsidRPr="00571070">
              <w:rPr>
                <w:rStyle w:val="Hyperlink"/>
                <w:rFonts w:hint="eastAsia"/>
                <w:noProof/>
                <w:color w:val="auto"/>
              </w:rPr>
              <w:t>§</w:t>
            </w:r>
            <w:r w:rsidR="004C441A" w:rsidRPr="00571070">
              <w:rPr>
                <w:rStyle w:val="Hyperlink"/>
                <w:noProof/>
                <w:color w:val="auto"/>
              </w:rPr>
              <w:t xml:space="preserve"> 14 </w:t>
            </w:r>
            <w:r w:rsidR="004C441A" w:rsidRPr="00571070">
              <w:rPr>
                <w:rStyle w:val="Hyperlink"/>
                <w:rFonts w:hint="eastAsia"/>
                <w:noProof/>
                <w:color w:val="auto"/>
              </w:rPr>
              <w:t>Ü</w:t>
            </w:r>
            <w:r w:rsidR="004C441A" w:rsidRPr="00571070">
              <w:rPr>
                <w:rStyle w:val="Hyperlink"/>
                <w:noProof/>
                <w:color w:val="auto"/>
              </w:rPr>
              <w:t>berwachung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_Toc228199418 \h </w:instrText>
            </w:r>
            <w:r w:rsidR="004C441A" w:rsidRPr="00571070">
              <w:rPr>
                <w:noProof/>
                <w:webHidden/>
              </w:rPr>
            </w:r>
            <w:r w:rsidR="004C441A" w:rsidRPr="00571070">
              <w:rPr>
                <w:noProof/>
                <w:webHidden/>
              </w:rPr>
              <w:fldChar w:fldCharType="separate"/>
            </w:r>
            <w:r w:rsidR="004C441A" w:rsidRPr="00571070">
              <w:rPr>
                <w:noProof/>
                <w:webHidden/>
              </w:rPr>
              <w:t>18</w:t>
            </w:r>
            <w:r w:rsidR="004C441A" w:rsidRPr="00571070">
              <w:rPr>
                <w:noProof/>
                <w:webHidden/>
              </w:rPr>
              <w:fldChar w:fldCharType="end"/>
            </w:r>
          </w:hyperlink>
        </w:p>
        <w:p w14:paraId="232D27EF" w14:textId="5470688D"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19" w:history="1">
            <w:r w:rsidR="004C441A" w:rsidRPr="00571070">
              <w:rPr>
                <w:rStyle w:val="Hyperlink"/>
                <w:rFonts w:hint="eastAsia"/>
                <w:noProof/>
                <w:color w:val="auto"/>
              </w:rPr>
              <w:t>§</w:t>
            </w:r>
            <w:r w:rsidR="004C441A" w:rsidRPr="00571070">
              <w:rPr>
                <w:rStyle w:val="Hyperlink"/>
                <w:noProof/>
                <w:color w:val="auto"/>
              </w:rPr>
              <w:t xml:space="preserve"> 15 </w:t>
            </w:r>
            <w:r w:rsidR="004C441A" w:rsidRPr="00571070">
              <w:rPr>
                <w:rStyle w:val="Hyperlink"/>
                <w:rFonts w:hint="eastAsia"/>
                <w:noProof/>
                <w:color w:val="auto"/>
              </w:rPr>
              <w:t>Ä</w:t>
            </w:r>
            <w:r w:rsidR="004C441A" w:rsidRPr="00571070">
              <w:rPr>
                <w:rStyle w:val="Hyperlink"/>
                <w:noProof/>
                <w:color w:val="auto"/>
              </w:rPr>
              <w:t>nderungsk</w:t>
            </w:r>
            <w:r w:rsidR="004C441A" w:rsidRPr="00571070">
              <w:rPr>
                <w:rStyle w:val="Hyperlink"/>
                <w:rFonts w:hint="eastAsia"/>
                <w:noProof/>
                <w:color w:val="auto"/>
              </w:rPr>
              <w:t>ü</w:t>
            </w:r>
            <w:r w:rsidR="004C441A" w:rsidRPr="00571070">
              <w:rPr>
                <w:rStyle w:val="Hyperlink"/>
                <w:noProof/>
                <w:color w:val="auto"/>
              </w:rPr>
              <w:t>ndigung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_Toc228199419 \h </w:instrText>
            </w:r>
            <w:r w:rsidR="004C441A" w:rsidRPr="00571070">
              <w:rPr>
                <w:noProof/>
                <w:webHidden/>
              </w:rPr>
            </w:r>
            <w:r w:rsidR="004C441A" w:rsidRPr="00571070">
              <w:rPr>
                <w:noProof/>
                <w:webHidden/>
              </w:rPr>
              <w:fldChar w:fldCharType="separate"/>
            </w:r>
            <w:r w:rsidR="004C441A" w:rsidRPr="00571070">
              <w:rPr>
                <w:noProof/>
                <w:webHidden/>
              </w:rPr>
              <w:t>19</w:t>
            </w:r>
            <w:r w:rsidR="004C441A" w:rsidRPr="00571070">
              <w:rPr>
                <w:noProof/>
                <w:webHidden/>
              </w:rPr>
              <w:fldChar w:fldCharType="end"/>
            </w:r>
          </w:hyperlink>
        </w:p>
        <w:p w14:paraId="1661CAF4" w14:textId="64E57427"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0" w:history="1">
            <w:r w:rsidR="004C441A" w:rsidRPr="00571070">
              <w:rPr>
                <w:rStyle w:val="Hyperlink"/>
                <w:rFonts w:hint="eastAsia"/>
                <w:noProof/>
                <w:color w:val="auto"/>
              </w:rPr>
              <w:t>§</w:t>
            </w:r>
            <w:r w:rsidR="004C441A" w:rsidRPr="00571070">
              <w:rPr>
                <w:rStyle w:val="Hyperlink"/>
                <w:noProof/>
                <w:color w:val="auto"/>
              </w:rPr>
              <w:t xml:space="preserve"> 16 Au</w:t>
            </w:r>
            <w:r w:rsidR="004C441A" w:rsidRPr="00571070">
              <w:rPr>
                <w:rStyle w:val="Hyperlink"/>
                <w:rFonts w:hint="eastAsia"/>
                <w:noProof/>
                <w:color w:val="auto"/>
              </w:rPr>
              <w:t>ß</w:t>
            </w:r>
            <w:r w:rsidR="004C441A" w:rsidRPr="00571070">
              <w:rPr>
                <w:rStyle w:val="Hyperlink"/>
                <w:noProof/>
                <w:color w:val="auto"/>
              </w:rPr>
              <w:t>erordentliche K</w:t>
            </w:r>
            <w:r w:rsidR="004C441A" w:rsidRPr="00571070">
              <w:rPr>
                <w:rStyle w:val="Hyperlink"/>
                <w:rFonts w:hint="eastAsia"/>
                <w:noProof/>
                <w:color w:val="auto"/>
              </w:rPr>
              <w:t>ü</w:t>
            </w:r>
            <w:r w:rsidR="004C441A" w:rsidRPr="00571070">
              <w:rPr>
                <w:rStyle w:val="Hyperlink"/>
                <w:noProof/>
                <w:color w:val="auto"/>
              </w:rPr>
              <w:t>ndigung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_Toc228199420 \h </w:instrText>
            </w:r>
            <w:r w:rsidR="004C441A" w:rsidRPr="00571070">
              <w:rPr>
                <w:noProof/>
                <w:webHidden/>
              </w:rPr>
            </w:r>
            <w:r w:rsidR="004C441A" w:rsidRPr="00571070">
              <w:rPr>
                <w:noProof/>
                <w:webHidden/>
              </w:rPr>
              <w:fldChar w:fldCharType="separate"/>
            </w:r>
            <w:r w:rsidR="004C441A" w:rsidRPr="00571070">
              <w:rPr>
                <w:noProof/>
                <w:webHidden/>
              </w:rPr>
              <w:t>19</w:t>
            </w:r>
            <w:r w:rsidR="004C441A" w:rsidRPr="00571070">
              <w:rPr>
                <w:noProof/>
                <w:webHidden/>
              </w:rPr>
              <w:fldChar w:fldCharType="end"/>
            </w:r>
          </w:hyperlink>
        </w:p>
        <w:p w14:paraId="40B39EEC" w14:textId="22F66800"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1" w:history="1">
            <w:r w:rsidR="004C441A" w:rsidRPr="00571070">
              <w:rPr>
                <w:rStyle w:val="Hyperlink"/>
                <w:rFonts w:hint="eastAsia"/>
                <w:noProof/>
                <w:color w:val="auto"/>
              </w:rPr>
              <w:t>§</w:t>
            </w:r>
            <w:r w:rsidR="004C441A" w:rsidRPr="00571070">
              <w:rPr>
                <w:rStyle w:val="Hyperlink"/>
                <w:noProof/>
                <w:color w:val="auto"/>
              </w:rPr>
              <w:t xml:space="preserve"> 17 Folgen der Vertragsbeendigung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_Toc228199421 \h </w:instrText>
            </w:r>
            <w:r w:rsidR="004C441A" w:rsidRPr="00571070">
              <w:rPr>
                <w:noProof/>
                <w:webHidden/>
              </w:rPr>
            </w:r>
            <w:r w:rsidR="004C441A" w:rsidRPr="00571070">
              <w:rPr>
                <w:noProof/>
                <w:webHidden/>
              </w:rPr>
              <w:fldChar w:fldCharType="separate"/>
            </w:r>
            <w:r w:rsidR="004C441A" w:rsidRPr="00571070">
              <w:rPr>
                <w:noProof/>
                <w:webHidden/>
              </w:rPr>
              <w:t>19</w:t>
            </w:r>
            <w:r w:rsidR="004C441A" w:rsidRPr="00571070">
              <w:rPr>
                <w:noProof/>
                <w:webHidden/>
              </w:rPr>
              <w:fldChar w:fldCharType="end"/>
            </w:r>
          </w:hyperlink>
        </w:p>
        <w:p w14:paraId="45E4AAFC" w14:textId="171B6C5D"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2" w:history="1">
            <w:r w:rsidR="004C441A" w:rsidRPr="00571070">
              <w:rPr>
                <w:rStyle w:val="Hyperlink"/>
                <w:rFonts w:hint="eastAsia"/>
                <w:noProof/>
                <w:color w:val="auto"/>
              </w:rPr>
              <w:t>§</w:t>
            </w:r>
            <w:r w:rsidR="004C441A" w:rsidRPr="00571070">
              <w:rPr>
                <w:rStyle w:val="Hyperlink"/>
                <w:noProof/>
                <w:color w:val="auto"/>
              </w:rPr>
              <w:t xml:space="preserve"> 18 Informationspflicht</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_Toc228199422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70806AEC" w14:textId="2475E7E1"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3" w:history="1">
            <w:r w:rsidR="004C441A" w:rsidRPr="00571070">
              <w:rPr>
                <w:rStyle w:val="Hyperlink"/>
                <w:rFonts w:hint="eastAsia"/>
                <w:noProof/>
                <w:color w:val="auto"/>
              </w:rPr>
              <w:t>§</w:t>
            </w:r>
            <w:r w:rsidR="004C441A" w:rsidRPr="00571070">
              <w:rPr>
                <w:rStyle w:val="Hyperlink"/>
                <w:noProof/>
                <w:color w:val="auto"/>
              </w:rPr>
              <w:t xml:space="preserve"> 19 Dauer des Vertragsverh</w:t>
            </w:r>
            <w:r w:rsidR="004C441A" w:rsidRPr="00571070">
              <w:rPr>
                <w:rStyle w:val="Hyperlink"/>
                <w:rFonts w:hint="eastAsia"/>
                <w:noProof/>
                <w:color w:val="auto"/>
              </w:rPr>
              <w:t>ä</w:t>
            </w:r>
            <w:r w:rsidR="004C441A" w:rsidRPr="00571070">
              <w:rPr>
                <w:rStyle w:val="Hyperlink"/>
                <w:noProof/>
                <w:color w:val="auto"/>
              </w:rPr>
              <w:t>ltnisses</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_Toc228199423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0992D6B9" w14:textId="2D31EDF8"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4" w:history="1">
            <w:r w:rsidR="004C441A" w:rsidRPr="00571070">
              <w:rPr>
                <w:rStyle w:val="Hyperlink"/>
                <w:rFonts w:ascii="Arial" w:hAnsi="Arial" w:hint="eastAsia"/>
                <w:noProof/>
                <w:color w:val="auto"/>
              </w:rPr>
              <w:t>§</w:t>
            </w:r>
            <w:r w:rsidR="004C441A" w:rsidRPr="00571070">
              <w:rPr>
                <w:rStyle w:val="Hyperlink"/>
                <w:rFonts w:ascii="Arial" w:hAnsi="Arial"/>
                <w:noProof/>
                <w:color w:val="auto"/>
              </w:rPr>
              <w:t xml:space="preserve"> 20 Leistungsdauer</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_Toc228199424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61443BC4" w14:textId="59C73B16"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5" w:history="1">
            <w:r w:rsidR="004C441A" w:rsidRPr="00571070">
              <w:rPr>
                <w:rStyle w:val="Hyperlink"/>
                <w:rFonts w:hint="eastAsia"/>
                <w:noProof/>
                <w:color w:val="auto"/>
              </w:rPr>
              <w:t>§</w:t>
            </w:r>
            <w:r w:rsidR="004C441A" w:rsidRPr="00571070">
              <w:rPr>
                <w:rStyle w:val="Hyperlink"/>
                <w:noProof/>
                <w:color w:val="auto"/>
              </w:rPr>
              <w:t xml:space="preserve"> 21 Vertrags</w:t>
            </w:r>
            <w:r w:rsidR="004C441A" w:rsidRPr="00571070">
              <w:rPr>
                <w:rStyle w:val="Hyperlink"/>
                <w:rFonts w:hint="eastAsia"/>
                <w:noProof/>
                <w:color w:val="auto"/>
              </w:rPr>
              <w:t>ä</w:t>
            </w:r>
            <w:r w:rsidR="004C441A" w:rsidRPr="00571070">
              <w:rPr>
                <w:rStyle w:val="Hyperlink"/>
                <w:noProof/>
                <w:color w:val="auto"/>
              </w:rPr>
              <w:t>nderungen</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_Toc228199425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11B5AFC3" w14:textId="40EB9551" w:rsidR="004C441A" w:rsidRPr="00571070" w:rsidRDefault="008F0D0F">
          <w:pPr>
            <w:pStyle w:val="Verzeichnis1"/>
            <w:tabs>
              <w:tab w:val="right" w:leader="dot" w:pos="9348"/>
            </w:tabs>
            <w:rPr>
              <w:rFonts w:cstheme="minorBidi"/>
              <w:noProof/>
              <w:kern w:val="2"/>
              <w:sz w:val="24"/>
              <w:szCs w:val="24"/>
              <w14:ligatures w14:val="standardContextual"/>
            </w:rPr>
          </w:pPr>
          <w:hyperlink w:anchor="_Toc228199426" w:history="1">
            <w:r w:rsidR="004C441A" w:rsidRPr="00571070">
              <w:rPr>
                <w:rStyle w:val="Hyperlink"/>
                <w:rFonts w:hint="eastAsia"/>
                <w:noProof/>
                <w:color w:val="auto"/>
              </w:rPr>
              <w:t>§</w:t>
            </w:r>
            <w:r w:rsidR="004C441A" w:rsidRPr="00571070">
              <w:rPr>
                <w:rStyle w:val="Hyperlink"/>
                <w:noProof/>
                <w:color w:val="auto"/>
              </w:rPr>
              <w:t xml:space="preserve"> 22 Vertragsausfertigung</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_Toc228199426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0224925A" w14:textId="37FAD805" w:rsidR="004C441A" w:rsidRPr="00571070" w:rsidRDefault="008F0D0F">
          <w:pPr>
            <w:pStyle w:val="Verzeichnis1"/>
            <w:tabs>
              <w:tab w:val="left" w:pos="960"/>
              <w:tab w:val="right" w:leader="dot" w:pos="9348"/>
            </w:tabs>
            <w:rPr>
              <w:rFonts w:cstheme="minorBidi"/>
              <w:noProof/>
              <w:kern w:val="2"/>
              <w:sz w:val="24"/>
              <w:szCs w:val="24"/>
              <w14:ligatures w14:val="standardContextual"/>
            </w:rPr>
          </w:pPr>
          <w:hyperlink w:anchor="_Toc228199427" w:history="1">
            <w:r w:rsidR="004C441A" w:rsidRPr="00571070">
              <w:rPr>
                <w:rStyle w:val="Hyperlink"/>
                <w:rFonts w:hint="eastAsia"/>
                <w:noProof/>
                <w:color w:val="auto"/>
              </w:rPr>
              <w:t>§</w:t>
            </w:r>
            <w:r w:rsidR="004C441A" w:rsidRPr="00571070">
              <w:rPr>
                <w:rStyle w:val="Hyperlink"/>
                <w:noProof/>
                <w:color w:val="auto"/>
              </w:rPr>
              <w:t xml:space="preserve"> 23</w:t>
            </w:r>
            <w:r w:rsidR="004C441A" w:rsidRPr="00571070">
              <w:rPr>
                <w:rFonts w:cstheme="minorBidi"/>
                <w:noProof/>
                <w:kern w:val="2"/>
                <w:sz w:val="24"/>
                <w:szCs w:val="24"/>
                <w14:ligatures w14:val="standardContextual"/>
              </w:rPr>
              <w:tab/>
            </w:r>
            <w:r w:rsidR="004C441A" w:rsidRPr="00571070">
              <w:rPr>
                <w:rStyle w:val="Hyperlink"/>
                <w:noProof/>
                <w:color w:val="auto"/>
              </w:rPr>
              <w:t>Salvatorische Klausel</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_Toc228199427 \h </w:instrText>
            </w:r>
            <w:r w:rsidR="004C441A" w:rsidRPr="00571070">
              <w:rPr>
                <w:noProof/>
                <w:webHidden/>
              </w:rPr>
            </w:r>
            <w:r w:rsidR="004C441A" w:rsidRPr="00571070">
              <w:rPr>
                <w:noProof/>
                <w:webHidden/>
              </w:rPr>
              <w:fldChar w:fldCharType="separate"/>
            </w:r>
            <w:r w:rsidR="004C441A" w:rsidRPr="00571070">
              <w:rPr>
                <w:noProof/>
                <w:webHidden/>
              </w:rPr>
              <w:t>20</w:t>
            </w:r>
            <w:r w:rsidR="004C441A" w:rsidRPr="00571070">
              <w:rPr>
                <w:noProof/>
                <w:webHidden/>
              </w:rPr>
              <w:fldChar w:fldCharType="end"/>
            </w:r>
          </w:hyperlink>
        </w:p>
        <w:p w14:paraId="500F3740" w14:textId="0B832F7C" w:rsidR="004C441A" w:rsidRPr="00571070" w:rsidRDefault="008F0D0F">
          <w:pPr>
            <w:pStyle w:val="Verzeichnis1"/>
            <w:tabs>
              <w:tab w:val="left" w:pos="960"/>
              <w:tab w:val="right" w:leader="dot" w:pos="9348"/>
            </w:tabs>
            <w:rPr>
              <w:rFonts w:cstheme="minorBidi"/>
              <w:noProof/>
              <w:kern w:val="2"/>
              <w:sz w:val="24"/>
              <w:szCs w:val="24"/>
              <w14:ligatures w14:val="standardContextual"/>
            </w:rPr>
          </w:pPr>
          <w:hyperlink w:anchor="_Toc228199428" w:history="1">
            <w:r w:rsidR="004C441A" w:rsidRPr="00571070">
              <w:rPr>
                <w:rStyle w:val="Hyperlink"/>
                <w:rFonts w:hint="eastAsia"/>
                <w:noProof/>
                <w:color w:val="auto"/>
              </w:rPr>
              <w:t>§</w:t>
            </w:r>
            <w:r w:rsidR="004C441A" w:rsidRPr="00571070">
              <w:rPr>
                <w:rStyle w:val="Hyperlink"/>
                <w:noProof/>
                <w:color w:val="auto"/>
              </w:rPr>
              <w:t xml:space="preserve"> 24</w:t>
            </w:r>
            <w:r w:rsidR="004C441A" w:rsidRPr="00571070">
              <w:rPr>
                <w:rFonts w:cstheme="minorBidi"/>
                <w:noProof/>
                <w:kern w:val="2"/>
                <w:sz w:val="24"/>
                <w:szCs w:val="24"/>
                <w14:ligatures w14:val="standardContextual"/>
              </w:rPr>
              <w:tab/>
            </w:r>
            <w:r w:rsidR="004C441A" w:rsidRPr="00571070">
              <w:rPr>
                <w:rStyle w:val="Hyperlink"/>
                <w:noProof/>
                <w:color w:val="auto"/>
              </w:rPr>
              <w:t>Erf</w:t>
            </w:r>
            <w:r w:rsidR="004C441A" w:rsidRPr="00571070">
              <w:rPr>
                <w:rStyle w:val="Hyperlink"/>
                <w:rFonts w:hint="eastAsia"/>
                <w:noProof/>
                <w:color w:val="auto"/>
              </w:rPr>
              <w:t>ü</w:t>
            </w:r>
            <w:r w:rsidR="004C441A" w:rsidRPr="00571070">
              <w:rPr>
                <w:rStyle w:val="Hyperlink"/>
                <w:noProof/>
                <w:color w:val="auto"/>
              </w:rPr>
              <w:t>llungsort</w:t>
            </w:r>
            <w:r w:rsidR="004C441A" w:rsidRPr="00571070">
              <w:rPr>
                <w:noProof/>
                <w:webHidden/>
              </w:rPr>
              <w:tab/>
            </w:r>
            <w:r w:rsidR="004C441A" w:rsidRPr="00571070">
              <w:rPr>
                <w:noProof/>
                <w:webHidden/>
              </w:rPr>
              <w:fldChar w:fldCharType="begin"/>
            </w:r>
            <w:r w:rsidR="004C441A" w:rsidRPr="00571070">
              <w:rPr>
                <w:noProof/>
                <w:webHidden/>
              </w:rPr>
              <w:instrText xml:space="preserve"> PAGEREF _Toc228199428 \h </w:instrText>
            </w:r>
            <w:r w:rsidR="004C441A" w:rsidRPr="00571070">
              <w:rPr>
                <w:noProof/>
                <w:webHidden/>
              </w:rPr>
            </w:r>
            <w:r w:rsidR="004C441A" w:rsidRPr="00571070">
              <w:rPr>
                <w:noProof/>
                <w:webHidden/>
              </w:rPr>
              <w:fldChar w:fldCharType="separate"/>
            </w:r>
            <w:r w:rsidR="004C441A" w:rsidRPr="00571070">
              <w:rPr>
                <w:noProof/>
                <w:webHidden/>
              </w:rPr>
              <w:t>21</w:t>
            </w:r>
            <w:r w:rsidR="004C441A" w:rsidRPr="00571070">
              <w:rPr>
                <w:noProof/>
                <w:webHidden/>
              </w:rPr>
              <w:fldChar w:fldCharType="end"/>
            </w:r>
          </w:hyperlink>
        </w:p>
        <w:p w14:paraId="054E0D99" w14:textId="72C760B3" w:rsidR="001414D5" w:rsidRPr="00571070" w:rsidRDefault="00EB6A58">
          <w:pPr>
            <w:rPr>
              <w:rFonts w:eastAsiaTheme="minorEastAsia" w:cs="Times New Roman"/>
              <w:color w:val="auto"/>
              <w:szCs w:val="22"/>
              <w:lang w:eastAsia="de-DE"/>
            </w:rPr>
          </w:pPr>
          <w:r w:rsidRPr="00571070">
            <w:rPr>
              <w:rFonts w:eastAsiaTheme="minorEastAsia" w:cs="Times New Roman"/>
              <w:color w:val="auto"/>
              <w:szCs w:val="22"/>
              <w:lang w:eastAsia="de-DE"/>
            </w:rPr>
            <w:fldChar w:fldCharType="end"/>
          </w:r>
        </w:p>
        <w:p w14:paraId="1E6C4EF9" w14:textId="77777777" w:rsidR="001414D5" w:rsidRPr="00571070" w:rsidRDefault="001414D5" w:rsidP="001414D5">
          <w:pPr>
            <w:spacing w:after="160" w:line="259" w:lineRule="auto"/>
            <w:rPr>
              <w:rFonts w:eastAsia="Calibri" w:cstheme="minorHAnsi"/>
              <w:color w:val="auto"/>
            </w:rPr>
          </w:pPr>
          <w:r w:rsidRPr="00571070">
            <w:rPr>
              <w:rFonts w:eastAsia="Calibri" w:cstheme="minorHAnsi"/>
              <w:color w:val="auto"/>
            </w:rPr>
            <w:t>Anlage:</w:t>
          </w:r>
        </w:p>
        <w:p w14:paraId="3C1E5643" w14:textId="77777777" w:rsidR="001414D5" w:rsidRPr="00571070" w:rsidRDefault="001414D5" w:rsidP="001414D5">
          <w:pPr>
            <w:spacing w:after="160" w:line="259" w:lineRule="auto"/>
            <w:rPr>
              <w:rFonts w:eastAsia="Calibri" w:cstheme="minorHAnsi"/>
              <w:color w:val="auto"/>
            </w:rPr>
          </w:pPr>
          <w:r w:rsidRPr="00571070">
            <w:rPr>
              <w:rFonts w:eastAsia="Calibri" w:cstheme="minorHAnsi"/>
              <w:color w:val="auto"/>
            </w:rPr>
            <w:t>I.</w:t>
          </w:r>
          <w:r w:rsidRPr="00571070">
            <w:rPr>
              <w:rFonts w:eastAsia="Calibri" w:cstheme="minorHAnsi"/>
              <w:color w:val="auto"/>
            </w:rPr>
            <w:tab/>
            <w:t>Preisblatt</w:t>
          </w:r>
        </w:p>
        <w:p w14:paraId="72E01DD5" w14:textId="77777777" w:rsidR="001414D5" w:rsidRPr="00571070" w:rsidRDefault="001414D5" w:rsidP="001414D5">
          <w:pPr>
            <w:spacing w:after="160" w:line="259" w:lineRule="auto"/>
            <w:rPr>
              <w:rFonts w:eastAsia="Calibri" w:cstheme="minorHAnsi"/>
              <w:color w:val="auto"/>
            </w:rPr>
          </w:pPr>
          <w:r w:rsidRPr="00571070">
            <w:rPr>
              <w:rFonts w:eastAsia="Calibri" w:cstheme="minorHAnsi"/>
              <w:color w:val="auto"/>
            </w:rPr>
            <w:t>II.</w:t>
          </w:r>
          <w:r w:rsidRPr="00571070">
            <w:rPr>
              <w:rFonts w:eastAsia="Calibri" w:cstheme="minorHAnsi"/>
              <w:color w:val="auto"/>
            </w:rPr>
            <w:tab/>
            <w:t>Bürgschaftserklärung</w:t>
          </w:r>
        </w:p>
        <w:p w14:paraId="3856AA03" w14:textId="2E51704D" w:rsidR="005F523F" w:rsidRPr="00571070" w:rsidRDefault="008F0D0F">
          <w:pPr>
            <w:rPr>
              <w:color w:val="auto"/>
            </w:rPr>
          </w:pPr>
        </w:p>
      </w:sdtContent>
    </w:sdt>
    <w:p w14:paraId="79646977" w14:textId="77777777" w:rsidR="004B5B69" w:rsidRPr="00571070" w:rsidRDefault="004B5B69" w:rsidP="004B5B69">
      <w:pPr>
        <w:spacing w:line="360" w:lineRule="auto"/>
        <w:ind w:left="567" w:right="429"/>
        <w:rPr>
          <w:rFonts w:ascii="Arial" w:hAnsi="Arial" w:cs="Arial"/>
          <w:color w:val="auto"/>
          <w:w w:val="105"/>
        </w:rPr>
      </w:pPr>
    </w:p>
    <w:p w14:paraId="1C2F01A1" w14:textId="77777777" w:rsidR="004B5B69" w:rsidRPr="00571070" w:rsidRDefault="004B5B69" w:rsidP="004B5B69">
      <w:pPr>
        <w:spacing w:line="360" w:lineRule="auto"/>
        <w:ind w:left="567" w:right="429"/>
        <w:rPr>
          <w:rFonts w:ascii="Arial" w:hAnsi="Arial" w:cs="Arial"/>
          <w:color w:val="auto"/>
          <w:w w:val="105"/>
        </w:rPr>
        <w:sectPr w:rsidR="004B5B69" w:rsidRPr="00571070" w:rsidSect="004C441A">
          <w:pgSz w:w="11910" w:h="16840"/>
          <w:pgMar w:top="1134" w:right="1134" w:bottom="1134" w:left="1134" w:header="283" w:footer="714" w:gutter="284"/>
          <w:cols w:space="720"/>
          <w:docGrid w:linePitch="299"/>
        </w:sectPr>
      </w:pPr>
    </w:p>
    <w:p w14:paraId="01B27544" w14:textId="77777777" w:rsidR="00C97414" w:rsidRPr="00571070" w:rsidRDefault="00C97414" w:rsidP="00C97414">
      <w:pPr>
        <w:pStyle w:val="LV-Text"/>
        <w:rPr>
          <w:color w:val="auto"/>
          <w:w w:val="105"/>
        </w:rPr>
      </w:pPr>
      <w:bookmarkStart w:id="0" w:name="_Toc228199387"/>
    </w:p>
    <w:p w14:paraId="37460109" w14:textId="47A435D8" w:rsidR="004B5B69" w:rsidRPr="00571070" w:rsidRDefault="004B5B69" w:rsidP="004B5B69">
      <w:pPr>
        <w:pStyle w:val="berschrift1"/>
        <w:spacing w:line="360" w:lineRule="auto"/>
        <w:ind w:left="567"/>
        <w:rPr>
          <w:rFonts w:ascii="Arial" w:hAnsi="Arial" w:cs="Arial"/>
          <w:color w:val="auto"/>
          <w:w w:val="105"/>
          <w:sz w:val="22"/>
          <w:szCs w:val="22"/>
          <w:u w:val="thick"/>
        </w:rPr>
      </w:pPr>
      <w:r w:rsidRPr="00571070">
        <w:rPr>
          <w:rFonts w:ascii="Arial" w:hAnsi="Arial" w:cs="Arial"/>
          <w:color w:val="auto"/>
          <w:w w:val="105"/>
          <w:sz w:val="22"/>
          <w:szCs w:val="22"/>
          <w:u w:val="thick"/>
        </w:rPr>
        <w:t>Leistungsbeschreibung</w:t>
      </w:r>
      <w:bookmarkEnd w:id="0"/>
    </w:p>
    <w:p w14:paraId="5DC19C61" w14:textId="77777777" w:rsidR="004B5B69" w:rsidRPr="00571070" w:rsidRDefault="004B5B69" w:rsidP="00F0237D">
      <w:pPr>
        <w:adjustRightInd w:val="0"/>
        <w:spacing w:line="360" w:lineRule="auto"/>
        <w:ind w:left="567"/>
        <w:jc w:val="both"/>
        <w:rPr>
          <w:rFonts w:ascii="Arial" w:hAnsi="Arial" w:cs="Arial"/>
          <w:color w:val="auto"/>
          <w:lang w:eastAsia="de-DE"/>
        </w:rPr>
      </w:pPr>
      <w:r w:rsidRPr="00571070">
        <w:rPr>
          <w:rFonts w:ascii="Arial" w:hAnsi="Arial" w:cs="Arial"/>
          <w:color w:val="auto"/>
          <w:lang w:eastAsia="de-DE"/>
        </w:rPr>
        <w:t>Die Stadt Neustadt an der Weinstraße als öffentlich-rechtlicher Entsorgungsträger vermeidet, bereitet zur Wiederverwendung vor, recycelt, verwertet und beseitigt nach Maßgabe ihrer Abfallwirtschaftssatzung als Pflichtaufgabe der Selbstverwaltung die in ihrem Gebiet angefallenen und zu überlassenden Abfälle im Sinne der Vorschriften des Kreislaufwirtschaftsgesetzes (KrWG), der Gewerbeabfallverordnung (</w:t>
      </w:r>
      <w:proofErr w:type="spellStart"/>
      <w:r w:rsidRPr="00571070">
        <w:rPr>
          <w:rFonts w:ascii="Arial" w:hAnsi="Arial" w:cs="Arial"/>
          <w:color w:val="auto"/>
          <w:lang w:eastAsia="de-DE"/>
        </w:rPr>
        <w:t>GewAbfV</w:t>
      </w:r>
      <w:proofErr w:type="spellEnd"/>
      <w:r w:rsidRPr="00571070">
        <w:rPr>
          <w:rFonts w:ascii="Arial" w:hAnsi="Arial" w:cs="Arial"/>
          <w:color w:val="auto"/>
          <w:lang w:eastAsia="de-DE"/>
        </w:rPr>
        <w:t>) und des Landeskreislaufwirtschaftsgesetzes (</w:t>
      </w:r>
      <w:proofErr w:type="spellStart"/>
      <w:r w:rsidRPr="00571070">
        <w:rPr>
          <w:rFonts w:ascii="Arial" w:hAnsi="Arial" w:cs="Arial"/>
          <w:color w:val="auto"/>
          <w:lang w:eastAsia="de-DE"/>
        </w:rPr>
        <w:t>LKrWG</w:t>
      </w:r>
      <w:proofErr w:type="spellEnd"/>
      <w:r w:rsidRPr="00571070">
        <w:rPr>
          <w:rFonts w:ascii="Arial" w:hAnsi="Arial" w:cs="Arial"/>
          <w:color w:val="auto"/>
          <w:lang w:eastAsia="de-DE"/>
        </w:rPr>
        <w:t>).</w:t>
      </w:r>
    </w:p>
    <w:p w14:paraId="67991213" w14:textId="28C160F6" w:rsidR="004B5B69" w:rsidRPr="00571070" w:rsidRDefault="004B5B69" w:rsidP="00F0237D">
      <w:pPr>
        <w:adjustRightInd w:val="0"/>
        <w:spacing w:line="360" w:lineRule="auto"/>
        <w:ind w:left="567"/>
        <w:jc w:val="both"/>
        <w:rPr>
          <w:rFonts w:ascii="Arial" w:hAnsi="Arial" w:cs="Arial"/>
          <w:color w:val="auto"/>
          <w:lang w:eastAsia="de-DE"/>
        </w:rPr>
      </w:pPr>
      <w:r w:rsidRPr="00571070">
        <w:rPr>
          <w:rFonts w:ascii="Arial" w:hAnsi="Arial" w:cs="Arial"/>
          <w:color w:val="auto"/>
          <w:lang w:eastAsia="de-DE"/>
        </w:rPr>
        <w:t xml:space="preserve">In diesem Zusammenhang bietet die Stadt Neustadt an der Weinstraße den Bürgern die Möglichkeit, quartalsweise Sonderabfälle auf dem Gelände des Wertstoffhofes an einer </w:t>
      </w:r>
      <w:r w:rsidR="00011A1F" w:rsidRPr="00571070">
        <w:rPr>
          <w:rFonts w:ascii="Arial" w:hAnsi="Arial" w:cs="Arial"/>
          <w:color w:val="auto"/>
          <w:lang w:eastAsia="de-DE"/>
        </w:rPr>
        <w:t>m</w:t>
      </w:r>
      <w:r w:rsidRPr="00571070">
        <w:rPr>
          <w:rFonts w:ascii="Arial" w:hAnsi="Arial" w:cs="Arial"/>
          <w:color w:val="auto"/>
          <w:lang w:eastAsia="de-DE"/>
        </w:rPr>
        <w:t>obilen Sammelstelle abzugeben.</w:t>
      </w:r>
    </w:p>
    <w:p w14:paraId="76573EC3" w14:textId="10FEAF4A" w:rsidR="004B5B69" w:rsidRPr="00571070" w:rsidRDefault="004B5B69" w:rsidP="00F0237D">
      <w:pPr>
        <w:pStyle w:val="Textkrper"/>
        <w:spacing w:line="360" w:lineRule="auto"/>
        <w:ind w:left="567"/>
        <w:jc w:val="both"/>
        <w:rPr>
          <w:rFonts w:ascii="Arial" w:hAnsi="Arial" w:cs="Arial"/>
          <w:sz w:val="22"/>
          <w:szCs w:val="22"/>
        </w:rPr>
      </w:pPr>
      <w:r w:rsidRPr="00571070">
        <w:rPr>
          <w:rFonts w:ascii="Arial" w:hAnsi="Arial" w:cs="Arial"/>
          <w:sz w:val="22"/>
          <w:szCs w:val="22"/>
          <w:lang w:eastAsia="de-DE"/>
        </w:rPr>
        <w:t xml:space="preserve">Der Auftragnehmer </w:t>
      </w:r>
      <w:r w:rsidR="00011A1F" w:rsidRPr="00571070">
        <w:rPr>
          <w:rFonts w:ascii="Arial" w:hAnsi="Arial" w:cs="Arial"/>
          <w:sz w:val="22"/>
          <w:szCs w:val="22"/>
        </w:rPr>
        <w:t xml:space="preserve">(AN) </w:t>
      </w:r>
      <w:r w:rsidRPr="00571070">
        <w:rPr>
          <w:rFonts w:ascii="Arial" w:hAnsi="Arial" w:cs="Arial"/>
          <w:sz w:val="22"/>
          <w:szCs w:val="22"/>
          <w:lang w:eastAsia="de-DE"/>
        </w:rPr>
        <w:t xml:space="preserve">hat für diese Aufgabe das gesetzlich nötige Personal, das technische </w:t>
      </w:r>
      <w:r w:rsidRPr="00571070">
        <w:rPr>
          <w:rFonts w:ascii="Arial" w:hAnsi="Arial" w:cs="Arial"/>
          <w:sz w:val="22"/>
          <w:szCs w:val="22"/>
        </w:rPr>
        <w:t xml:space="preserve">Equipment und die jeweiligen Verwertungs- bzw. Entsorgungswege </w:t>
      </w:r>
      <w:r w:rsidR="00011A1F" w:rsidRPr="00571070">
        <w:rPr>
          <w:rFonts w:ascii="Arial" w:hAnsi="Arial" w:cs="Arial"/>
          <w:sz w:val="22"/>
          <w:szCs w:val="22"/>
        </w:rPr>
        <w:t>vor</w:t>
      </w:r>
      <w:r w:rsidRPr="00571070">
        <w:rPr>
          <w:rFonts w:ascii="Arial" w:hAnsi="Arial" w:cs="Arial"/>
          <w:sz w:val="22"/>
          <w:szCs w:val="22"/>
        </w:rPr>
        <w:t>zuhalten.</w:t>
      </w:r>
    </w:p>
    <w:p w14:paraId="0C0FB335" w14:textId="77777777" w:rsidR="004B5B69" w:rsidRPr="00571070" w:rsidRDefault="004B5B69" w:rsidP="00F0237D">
      <w:pPr>
        <w:pStyle w:val="Textkrper"/>
        <w:spacing w:before="9" w:line="360" w:lineRule="auto"/>
        <w:ind w:left="567"/>
        <w:jc w:val="both"/>
        <w:rPr>
          <w:rFonts w:ascii="Arial" w:hAnsi="Arial" w:cs="Arial"/>
          <w:sz w:val="22"/>
          <w:szCs w:val="22"/>
        </w:rPr>
      </w:pPr>
    </w:p>
    <w:p w14:paraId="515AAF2D" w14:textId="48777395" w:rsidR="004B5B69" w:rsidRPr="00571070" w:rsidRDefault="004B5B69" w:rsidP="004B5B69">
      <w:pPr>
        <w:pStyle w:val="Textkrper"/>
        <w:spacing w:line="360" w:lineRule="auto"/>
        <w:ind w:left="567"/>
        <w:jc w:val="both"/>
        <w:rPr>
          <w:rFonts w:ascii="Arial" w:hAnsi="Arial" w:cs="Arial"/>
          <w:sz w:val="22"/>
          <w:szCs w:val="22"/>
        </w:rPr>
      </w:pPr>
      <w:r w:rsidRPr="00571070">
        <w:rPr>
          <w:rFonts w:ascii="Arial" w:hAnsi="Arial" w:cs="Arial"/>
          <w:sz w:val="22"/>
          <w:szCs w:val="22"/>
        </w:rPr>
        <w:t xml:space="preserve">Der Leistungserbringung liegen sämtliche einschlägigen gesetzlichen und untergesetzlichen Bestimmungen in der jeweils geltenden Fassung, insbesondere die Vorschriften der </w:t>
      </w:r>
      <w:proofErr w:type="spellStart"/>
      <w:r w:rsidRPr="00571070">
        <w:rPr>
          <w:rFonts w:ascii="Arial" w:hAnsi="Arial" w:cs="Arial"/>
          <w:sz w:val="22"/>
          <w:szCs w:val="22"/>
        </w:rPr>
        <w:t>UVgO</w:t>
      </w:r>
      <w:proofErr w:type="spellEnd"/>
      <w:r w:rsidRPr="00571070">
        <w:rPr>
          <w:rFonts w:ascii="Arial" w:hAnsi="Arial" w:cs="Arial"/>
          <w:sz w:val="22"/>
          <w:szCs w:val="22"/>
        </w:rPr>
        <w:t xml:space="preserve"> in der Ausgabe vom 17.02.2017, Bundesanzeiger BAnz AT 07.02.2017 B1, sowie die abfallrechtlichen Vorschriften zugrunde. Der Auftragnehmer muss die für die Leistungserbringung erforderlichen öffentlich-rechtlichen Genehmigungen innehaben bzw. bis zum Vertragsbeginn beibringen.</w:t>
      </w:r>
    </w:p>
    <w:p w14:paraId="4D7E5100" w14:textId="77777777" w:rsidR="00C22191" w:rsidRPr="00571070" w:rsidRDefault="004B5B69" w:rsidP="00F0237D">
      <w:pPr>
        <w:pStyle w:val="Textkrper"/>
        <w:spacing w:line="360" w:lineRule="auto"/>
        <w:ind w:left="567"/>
        <w:jc w:val="both"/>
        <w:rPr>
          <w:rFonts w:ascii="Arial" w:hAnsi="Arial" w:cs="Arial"/>
          <w:sz w:val="22"/>
          <w:szCs w:val="22"/>
        </w:rPr>
      </w:pPr>
      <w:r w:rsidRPr="00571070">
        <w:rPr>
          <w:rFonts w:ascii="Arial" w:hAnsi="Arial" w:cs="Arial"/>
          <w:sz w:val="22"/>
          <w:szCs w:val="22"/>
        </w:rPr>
        <w:t xml:space="preserve">Der Eigenbetrieb Stadtentsorgung Neustadt an der Weinstraße (ESN) schreibt hiermit die komplette Erfassung und Entsorgung der Sonderabfälle aus Haushaltungen aus. </w:t>
      </w:r>
    </w:p>
    <w:p w14:paraId="3EFA78AB" w14:textId="6AB56F5E" w:rsidR="004B5B69" w:rsidRPr="00571070" w:rsidRDefault="004B5B69" w:rsidP="00F0237D">
      <w:pPr>
        <w:pStyle w:val="Textkrper"/>
        <w:spacing w:line="360" w:lineRule="auto"/>
        <w:ind w:left="567"/>
        <w:jc w:val="both"/>
        <w:rPr>
          <w:rFonts w:ascii="Arial" w:hAnsi="Arial" w:cs="Arial"/>
          <w:sz w:val="22"/>
          <w:szCs w:val="22"/>
        </w:rPr>
      </w:pPr>
      <w:r w:rsidRPr="00571070">
        <w:rPr>
          <w:rFonts w:ascii="Arial" w:hAnsi="Arial" w:cs="Arial"/>
          <w:sz w:val="22"/>
          <w:szCs w:val="22"/>
        </w:rPr>
        <w:t>Das Angebot soll die folgenden Komponenten umfassen:</w:t>
      </w:r>
    </w:p>
    <w:p w14:paraId="29F41795" w14:textId="77777777" w:rsidR="004B5B69" w:rsidRPr="00571070" w:rsidRDefault="004B5B69" w:rsidP="00C22191">
      <w:pPr>
        <w:pStyle w:val="Listenabsatz"/>
        <w:numPr>
          <w:ilvl w:val="0"/>
          <w:numId w:val="31"/>
        </w:numPr>
        <w:tabs>
          <w:tab w:val="left" w:pos="884"/>
        </w:tabs>
        <w:spacing w:before="96" w:line="360" w:lineRule="auto"/>
        <w:jc w:val="both"/>
        <w:rPr>
          <w:rFonts w:ascii="Arial" w:hAnsi="Arial" w:cs="Arial"/>
          <w:color w:val="auto"/>
        </w:rPr>
      </w:pPr>
      <w:r w:rsidRPr="00571070">
        <w:rPr>
          <w:rFonts w:ascii="Arial" w:hAnsi="Arial" w:cs="Arial"/>
          <w:color w:val="auto"/>
        </w:rPr>
        <w:t>Erfassung der im Stadtgebiet anfallenden Sonderabfälle, (jeweils einschließlich Stellung geeigneter Fahrzeuge und Behälter sowie qualifiziertes Personal) durch vorgegebene öffentliche Sammeltermine durch eine Einrichtung einer mobilen Sammelstelle auf dem Wertstoffhof, Nachtweide 7b in 67433 Neustadt an der Weinstraße.</w:t>
      </w:r>
    </w:p>
    <w:p w14:paraId="14397258" w14:textId="2A82BB3D"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Ggf. Zwischenlagerung und Konditionierung</w:t>
      </w:r>
    </w:p>
    <w:p w14:paraId="7AE44AD2" w14:textId="7455D7A4"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Verpackung in Transportbehälter</w:t>
      </w:r>
    </w:p>
    <w:p w14:paraId="2317449D" w14:textId="1C3EAF88"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Verwiegung</w:t>
      </w:r>
    </w:p>
    <w:p w14:paraId="4EB00B48" w14:textId="2BE0BF1C"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Zusammenstellung zu Gebinden</w:t>
      </w:r>
    </w:p>
    <w:p w14:paraId="52ADB79A" w14:textId="681072AE"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Entsorgung</w:t>
      </w:r>
    </w:p>
    <w:p w14:paraId="6D695EBE" w14:textId="582B7E0D" w:rsidR="004B5B69" w:rsidRPr="00571070" w:rsidRDefault="004B5B69" w:rsidP="00C22191">
      <w:pPr>
        <w:pStyle w:val="Listenabsatz"/>
        <w:numPr>
          <w:ilvl w:val="0"/>
          <w:numId w:val="31"/>
        </w:numPr>
        <w:tabs>
          <w:tab w:val="left" w:pos="884"/>
        </w:tabs>
        <w:spacing w:before="96" w:line="360" w:lineRule="auto"/>
        <w:rPr>
          <w:rFonts w:ascii="Arial" w:hAnsi="Arial" w:cs="Arial"/>
          <w:color w:val="auto"/>
        </w:rPr>
      </w:pPr>
      <w:r w:rsidRPr="00571070">
        <w:rPr>
          <w:rFonts w:ascii="Arial" w:hAnsi="Arial" w:cs="Arial"/>
          <w:color w:val="auto"/>
        </w:rPr>
        <w:t>Organisation (z.B. Begleitscheine, Entsorgungsnachweise, Abwicklung über die Sonderabfall-Management-Gesellschaft Rheinland-Pfalz mbH (SAM))</w:t>
      </w:r>
    </w:p>
    <w:p w14:paraId="7E648A04" w14:textId="77777777" w:rsidR="004B5B69" w:rsidRPr="00571070" w:rsidRDefault="004B5B69" w:rsidP="004B5B69">
      <w:pPr>
        <w:pStyle w:val="Listenabsatz"/>
        <w:tabs>
          <w:tab w:val="left" w:pos="884"/>
        </w:tabs>
        <w:spacing w:before="96" w:line="360" w:lineRule="auto"/>
        <w:ind w:left="567"/>
        <w:rPr>
          <w:rFonts w:ascii="Arial" w:hAnsi="Arial" w:cs="Arial"/>
          <w:color w:val="auto"/>
        </w:rPr>
      </w:pPr>
      <w:r w:rsidRPr="00571070">
        <w:rPr>
          <w:rFonts w:ascii="Arial" w:hAnsi="Arial" w:cs="Arial"/>
          <w:color w:val="auto"/>
        </w:rPr>
        <w:t>- Transport</w:t>
      </w:r>
    </w:p>
    <w:p w14:paraId="346E5BD6" w14:textId="08C5ECA6" w:rsidR="0099614B" w:rsidRPr="00571070" w:rsidRDefault="004B5B69" w:rsidP="0099614B">
      <w:pPr>
        <w:pStyle w:val="Listenabsatz"/>
        <w:tabs>
          <w:tab w:val="left" w:pos="884"/>
        </w:tabs>
        <w:spacing w:before="96" w:line="360" w:lineRule="auto"/>
        <w:ind w:left="567"/>
        <w:rPr>
          <w:rFonts w:ascii="Arial" w:hAnsi="Arial" w:cs="Arial"/>
          <w:color w:val="auto"/>
        </w:rPr>
      </w:pPr>
      <w:r w:rsidRPr="00571070">
        <w:rPr>
          <w:rFonts w:ascii="Arial" w:hAnsi="Arial" w:cs="Arial"/>
          <w:color w:val="auto"/>
        </w:rPr>
        <w:t>- Verwertung bzw. Beseitigung</w:t>
      </w:r>
      <w:r w:rsidR="0099614B" w:rsidRPr="00571070">
        <w:rPr>
          <w:rFonts w:ascii="Arial" w:hAnsi="Arial" w:cs="Arial"/>
          <w:color w:val="auto"/>
        </w:rPr>
        <w:br w:type="page"/>
      </w:r>
    </w:p>
    <w:p w14:paraId="1366ED8E" w14:textId="77777777" w:rsidR="002464C9" w:rsidRPr="00571070" w:rsidRDefault="002464C9" w:rsidP="00A13F68">
      <w:pPr>
        <w:pStyle w:val="LV-Ebene2"/>
        <w:rPr>
          <w:color w:val="auto"/>
        </w:rPr>
      </w:pPr>
      <w:bookmarkStart w:id="1" w:name="_Toc228199388"/>
      <w:r w:rsidRPr="00571070">
        <w:rPr>
          <w:color w:val="auto"/>
        </w:rPr>
        <w:lastRenderedPageBreak/>
        <w:t>Vorbemerkungen</w:t>
      </w:r>
      <w:bookmarkEnd w:id="1"/>
    </w:p>
    <w:p w14:paraId="1015FD19" w14:textId="77777777" w:rsidR="002464C9" w:rsidRPr="00571070" w:rsidRDefault="002464C9" w:rsidP="003A6051">
      <w:pPr>
        <w:pStyle w:val="LV-Text"/>
        <w:rPr>
          <w:color w:val="auto"/>
        </w:rPr>
      </w:pPr>
      <w:r w:rsidRPr="00571070">
        <w:rPr>
          <w:color w:val="auto"/>
        </w:rPr>
        <w:t>Der Auftraggeber, der Eigenbetrieb Stadtentsorgung Neustadt, wird im Folgenden mit der Kurzbezeichnung „AG“ oder „ESN“ benannt und ist der öffentlich-rechtliche Entsorgungsträger (</w:t>
      </w:r>
      <w:proofErr w:type="spellStart"/>
      <w:r w:rsidRPr="00571070">
        <w:rPr>
          <w:color w:val="auto"/>
        </w:rPr>
        <w:t>örE</w:t>
      </w:r>
      <w:proofErr w:type="spellEnd"/>
      <w:r w:rsidRPr="00571070">
        <w:rPr>
          <w:color w:val="auto"/>
        </w:rPr>
        <w:t xml:space="preserve"> – Landkreise und kreisfreie Städte) gemäß </w:t>
      </w:r>
      <w:proofErr w:type="spellStart"/>
      <w:r w:rsidRPr="00571070">
        <w:rPr>
          <w:color w:val="auto"/>
        </w:rPr>
        <w:t>LKrWG</w:t>
      </w:r>
      <w:proofErr w:type="spellEnd"/>
      <w:r w:rsidRPr="00571070">
        <w:rPr>
          <w:color w:val="auto"/>
        </w:rPr>
        <w:t>. Der Auftragnehmer wird im Folgenden als „AN“ bezeichnet und übernimmt die beschriebenen Leistungen für den Vertragszeitraum nach Beauftragung.</w:t>
      </w:r>
    </w:p>
    <w:p w14:paraId="44DA031C" w14:textId="77777777" w:rsidR="002464C9" w:rsidRPr="00571070" w:rsidRDefault="002464C9" w:rsidP="003A6051">
      <w:pPr>
        <w:pStyle w:val="LV-Text"/>
        <w:rPr>
          <w:rFonts w:ascii="Arial" w:hAnsi="Arial"/>
          <w:b/>
          <w:color w:val="auto"/>
          <w:szCs w:val="22"/>
        </w:rPr>
      </w:pPr>
    </w:p>
    <w:p w14:paraId="7AB61958" w14:textId="77777777" w:rsidR="002464C9" w:rsidRPr="00571070" w:rsidRDefault="002464C9" w:rsidP="00A13F68">
      <w:pPr>
        <w:pStyle w:val="LV-Ebene2"/>
        <w:rPr>
          <w:color w:val="auto"/>
        </w:rPr>
      </w:pPr>
      <w:bookmarkStart w:id="2" w:name="_Toc228199389"/>
      <w:r w:rsidRPr="00571070">
        <w:rPr>
          <w:color w:val="auto"/>
        </w:rPr>
        <w:t>Vertragsstrafen</w:t>
      </w:r>
      <w:bookmarkEnd w:id="2"/>
    </w:p>
    <w:p w14:paraId="36F72C72" w14:textId="77777777" w:rsidR="002464C9" w:rsidRPr="00571070" w:rsidRDefault="002464C9" w:rsidP="003A6051">
      <w:pPr>
        <w:pStyle w:val="LV-Text"/>
        <w:rPr>
          <w:color w:val="auto"/>
        </w:rPr>
      </w:pPr>
      <w:r w:rsidRPr="00571070">
        <w:rPr>
          <w:color w:val="auto"/>
        </w:rPr>
        <w:t>Die Vertragsstrafen dienen zur Sicherstellung der Leistung. Die Voraussetzungen und die Höhe der Strafen sind im Vertrag geregelt.</w:t>
      </w:r>
    </w:p>
    <w:p w14:paraId="4370E569" w14:textId="77777777" w:rsidR="002464C9" w:rsidRPr="00571070" w:rsidRDefault="002464C9" w:rsidP="003A6051">
      <w:pPr>
        <w:pStyle w:val="LV-Text"/>
        <w:rPr>
          <w:rFonts w:ascii="Arial" w:hAnsi="Arial"/>
          <w:color w:val="auto"/>
          <w:szCs w:val="22"/>
        </w:rPr>
      </w:pPr>
    </w:p>
    <w:p w14:paraId="5D1DB85F" w14:textId="77777777" w:rsidR="002464C9" w:rsidRPr="00571070" w:rsidRDefault="002464C9" w:rsidP="00A13F68">
      <w:pPr>
        <w:pStyle w:val="LV-Ebene2"/>
        <w:rPr>
          <w:color w:val="auto"/>
        </w:rPr>
      </w:pPr>
      <w:bookmarkStart w:id="3" w:name="_Toc228199390"/>
      <w:r w:rsidRPr="00571070">
        <w:rPr>
          <w:color w:val="auto"/>
        </w:rPr>
        <w:t>Haftung</w:t>
      </w:r>
      <w:bookmarkEnd w:id="3"/>
    </w:p>
    <w:p w14:paraId="5836FC70" w14:textId="77777777" w:rsidR="002464C9" w:rsidRPr="00571070" w:rsidRDefault="002464C9" w:rsidP="003A6051">
      <w:pPr>
        <w:pStyle w:val="LV-Text"/>
        <w:rPr>
          <w:color w:val="auto"/>
        </w:rPr>
      </w:pPr>
      <w:r w:rsidRPr="00571070">
        <w:rPr>
          <w:color w:val="auto"/>
        </w:rPr>
        <w:t>Der Auftragnehmer haftet für alle im Zusammenhang mit den übernommenen Aufgaben im Entsorgungsbereich entstehenden Schäden und stellt die Stadt Neustadt an der Weinstraße von Ansprüchen Dritter frei. Er verpflichtet sich, hierfür die im Vertrag geforderten Versicherungen abzuschließen und bei Unterzeichnung des Vertrages nachzuweisen. Der Auftragnehmer haftet nicht für höhere Gewalt.</w:t>
      </w:r>
    </w:p>
    <w:p w14:paraId="507F2C0E" w14:textId="77777777" w:rsidR="002464C9" w:rsidRPr="00571070" w:rsidRDefault="002464C9" w:rsidP="003A6051">
      <w:pPr>
        <w:pStyle w:val="LV-Text"/>
        <w:rPr>
          <w:color w:val="auto"/>
        </w:rPr>
      </w:pPr>
    </w:p>
    <w:p w14:paraId="39C9E6FC" w14:textId="77777777" w:rsidR="002464C9" w:rsidRPr="00571070" w:rsidRDefault="002464C9" w:rsidP="00A13F68">
      <w:pPr>
        <w:pStyle w:val="LV-Ebene2"/>
        <w:rPr>
          <w:color w:val="auto"/>
        </w:rPr>
      </w:pPr>
      <w:bookmarkStart w:id="4" w:name="_Toc228199391"/>
      <w:r w:rsidRPr="00571070">
        <w:rPr>
          <w:color w:val="auto"/>
        </w:rPr>
        <w:t>Versicherung</w:t>
      </w:r>
      <w:bookmarkEnd w:id="4"/>
    </w:p>
    <w:p w14:paraId="11AF197B" w14:textId="77777777" w:rsidR="002464C9" w:rsidRPr="00571070" w:rsidRDefault="002464C9" w:rsidP="003A6051">
      <w:pPr>
        <w:pStyle w:val="LV-Text"/>
        <w:rPr>
          <w:color w:val="auto"/>
        </w:rPr>
      </w:pPr>
      <w:r w:rsidRPr="00571070">
        <w:rPr>
          <w:color w:val="auto"/>
        </w:rPr>
        <w:t>Der Auftragnehmer verpflichtet sich, Versicherungen in angemessener Höhe bezüglich der Haftungsrisiken der ausgeschriebenen Leistungen abzuschließen und während der gesamten Vertragslaufzeit aufrecht zu erhalten.</w:t>
      </w:r>
    </w:p>
    <w:p w14:paraId="0571458D" w14:textId="77777777" w:rsidR="002464C9" w:rsidRPr="00571070" w:rsidRDefault="002464C9" w:rsidP="003A6051">
      <w:pPr>
        <w:pStyle w:val="LV-Text"/>
        <w:rPr>
          <w:rFonts w:ascii="Arial" w:hAnsi="Arial"/>
          <w:color w:val="auto"/>
        </w:rPr>
      </w:pPr>
    </w:p>
    <w:p w14:paraId="6585D8BC" w14:textId="77777777" w:rsidR="002464C9" w:rsidRPr="00571070" w:rsidRDefault="002464C9" w:rsidP="00A13F68">
      <w:pPr>
        <w:pStyle w:val="LV-Ebene2"/>
        <w:rPr>
          <w:color w:val="auto"/>
        </w:rPr>
      </w:pPr>
      <w:bookmarkStart w:id="5" w:name="_Toc228199392"/>
      <w:r w:rsidRPr="00571070">
        <w:rPr>
          <w:color w:val="auto"/>
        </w:rPr>
        <w:t>Sicherheiten</w:t>
      </w:r>
      <w:bookmarkEnd w:id="5"/>
    </w:p>
    <w:p w14:paraId="5AD88C12" w14:textId="77777777" w:rsidR="002464C9" w:rsidRPr="00571070" w:rsidRDefault="002464C9" w:rsidP="003A6051">
      <w:pPr>
        <w:pStyle w:val="LV-Text"/>
        <w:rPr>
          <w:color w:val="auto"/>
          <w:w w:val="110"/>
        </w:rPr>
      </w:pPr>
      <w:r w:rsidRPr="00571070">
        <w:rPr>
          <w:color w:val="auto"/>
        </w:rPr>
        <w:t>Der Auftragnehmer hat eine selbstschuldnerische Vertragserfüllungsbürgschaft (Bankbürgschaft) in Höhe von 5 % des Gesamtauftragswertes bei Vertragsunterzeichnung vorzulegen. Der Text der Bürgschaftserklärung ist dem Angebot beizufügen</w:t>
      </w:r>
      <w:r w:rsidRPr="00571070">
        <w:rPr>
          <w:color w:val="auto"/>
          <w:w w:val="110"/>
        </w:rPr>
        <w:t>.</w:t>
      </w:r>
    </w:p>
    <w:p w14:paraId="40827E55" w14:textId="77777777" w:rsidR="002464C9" w:rsidRPr="00571070" w:rsidRDefault="002464C9" w:rsidP="003A6051">
      <w:pPr>
        <w:pStyle w:val="LV-Text"/>
        <w:rPr>
          <w:rFonts w:ascii="Arial" w:hAnsi="Arial"/>
          <w:color w:val="auto"/>
        </w:rPr>
      </w:pPr>
    </w:p>
    <w:p w14:paraId="69355D04" w14:textId="77777777" w:rsidR="002464C9" w:rsidRPr="00571070" w:rsidRDefault="002464C9" w:rsidP="00A13F68">
      <w:pPr>
        <w:pStyle w:val="LV-Ebene2"/>
        <w:rPr>
          <w:color w:val="auto"/>
        </w:rPr>
      </w:pPr>
      <w:bookmarkStart w:id="6" w:name="_Toc228199393"/>
      <w:r w:rsidRPr="00571070">
        <w:rPr>
          <w:color w:val="auto"/>
        </w:rPr>
        <w:t>Schriftform</w:t>
      </w:r>
      <w:bookmarkEnd w:id="6"/>
    </w:p>
    <w:p w14:paraId="3F3E5000" w14:textId="77777777" w:rsidR="002464C9" w:rsidRPr="00571070" w:rsidRDefault="002464C9" w:rsidP="003A6051">
      <w:pPr>
        <w:pStyle w:val="LV-Text"/>
        <w:rPr>
          <w:color w:val="auto"/>
        </w:rPr>
      </w:pPr>
      <w:r w:rsidRPr="00571070">
        <w:rPr>
          <w:color w:val="auto"/>
        </w:rPr>
        <w:t>Änderungen und Zusätze zu dem abzuschließenden Vertrag bedürfen der Schriftform. Mündliche Nebenabreden sind nicht bindend.</w:t>
      </w:r>
    </w:p>
    <w:p w14:paraId="548FD8E8" w14:textId="77777777" w:rsidR="002464C9" w:rsidRPr="00571070" w:rsidRDefault="002464C9" w:rsidP="003A6051">
      <w:pPr>
        <w:pStyle w:val="LV-Text"/>
        <w:rPr>
          <w:color w:val="auto"/>
        </w:rPr>
      </w:pPr>
    </w:p>
    <w:p w14:paraId="2D810C02" w14:textId="77777777" w:rsidR="002464C9" w:rsidRPr="00571070" w:rsidRDefault="002464C9" w:rsidP="00A13F68">
      <w:pPr>
        <w:pStyle w:val="LV-Ebene2"/>
        <w:rPr>
          <w:color w:val="auto"/>
        </w:rPr>
      </w:pPr>
      <w:bookmarkStart w:id="7" w:name="_Toc228199394"/>
      <w:r w:rsidRPr="00571070">
        <w:rPr>
          <w:color w:val="auto"/>
        </w:rPr>
        <w:t>Fahrzeuge</w:t>
      </w:r>
      <w:bookmarkEnd w:id="7"/>
    </w:p>
    <w:p w14:paraId="4AB66664" w14:textId="77777777" w:rsidR="002464C9" w:rsidRPr="00571070" w:rsidRDefault="002464C9" w:rsidP="003A6051">
      <w:pPr>
        <w:pStyle w:val="LV-Text"/>
        <w:rPr>
          <w:color w:val="auto"/>
        </w:rPr>
      </w:pPr>
      <w:r w:rsidRPr="00571070">
        <w:rPr>
          <w:color w:val="auto"/>
          <w:w w:val="105"/>
        </w:rPr>
        <w:t>Für die Sammlung und den Transport von Problemstoffen sind technisch einwandfreie Fahrzeuge gemäß der TRGS 520 einzusetzen.</w:t>
      </w:r>
    </w:p>
    <w:p w14:paraId="5282F6F9" w14:textId="77777777" w:rsidR="002464C9" w:rsidRPr="00571070" w:rsidRDefault="002464C9" w:rsidP="003A6051">
      <w:pPr>
        <w:pStyle w:val="LV-Text"/>
        <w:rPr>
          <w:color w:val="auto"/>
        </w:rPr>
      </w:pPr>
      <w:r w:rsidRPr="00571070">
        <w:rPr>
          <w:color w:val="auto"/>
          <w:w w:val="105"/>
        </w:rPr>
        <w:lastRenderedPageBreak/>
        <w:t>Alle eingesetzten Fahrzeuge müssen ständig über Funk oder Telefon erreichbar</w:t>
      </w:r>
      <w:r w:rsidRPr="00571070">
        <w:rPr>
          <w:color w:val="auto"/>
          <w:w w:val="95"/>
        </w:rPr>
        <w:t xml:space="preserve"> </w:t>
      </w:r>
      <w:r w:rsidRPr="00571070">
        <w:rPr>
          <w:color w:val="auto"/>
          <w:w w:val="105"/>
        </w:rPr>
        <w:t>sein. Änderungen der Abfalllogistik während der Laufzeit des Vertrages bedürfen der Zustimmung des ESN. Die Antriebstechnik entspricht mindesten Euro 6 (gilt seit 2014/2011) den Emissionsstandards für Fahrzeugantriebe in der EU. Gesetzliche Änderungen die innerhalb des Leistungszeitraums eine klimaschonende Antriebstechnik oder entsprechende alternative Energieträger vorschreiben, sind für das Problemabfallmobil anzuwenden.</w:t>
      </w:r>
    </w:p>
    <w:p w14:paraId="054996D6" w14:textId="77777777" w:rsidR="002464C9" w:rsidRPr="00571070" w:rsidRDefault="002464C9" w:rsidP="003A6051">
      <w:pPr>
        <w:pStyle w:val="LV-Text"/>
        <w:rPr>
          <w:rFonts w:ascii="Arial" w:hAnsi="Arial"/>
          <w:color w:val="auto"/>
          <w:szCs w:val="22"/>
        </w:rPr>
      </w:pPr>
    </w:p>
    <w:p w14:paraId="732C4430" w14:textId="77777777" w:rsidR="002464C9" w:rsidRPr="00571070" w:rsidRDefault="002464C9" w:rsidP="00A13F68">
      <w:pPr>
        <w:pStyle w:val="LV-Ebene2"/>
        <w:rPr>
          <w:color w:val="auto"/>
        </w:rPr>
      </w:pPr>
      <w:bookmarkStart w:id="8" w:name="_Toc228199395"/>
      <w:r w:rsidRPr="00571070">
        <w:rPr>
          <w:color w:val="auto"/>
        </w:rPr>
        <w:t>Kenntnis des Erfassungsortes</w:t>
      </w:r>
      <w:bookmarkEnd w:id="8"/>
    </w:p>
    <w:p w14:paraId="0440EB57" w14:textId="77777777" w:rsidR="002464C9" w:rsidRPr="00571070" w:rsidRDefault="002464C9" w:rsidP="003A6051">
      <w:pPr>
        <w:pStyle w:val="LV-Text"/>
        <w:rPr>
          <w:color w:val="auto"/>
        </w:rPr>
      </w:pPr>
      <w:r w:rsidRPr="00571070">
        <w:rPr>
          <w:color w:val="auto"/>
          <w:w w:val="105"/>
        </w:rPr>
        <w:t>Der Bieter hat bei der Kalkulation des Angebotes die Örtlichkeiten zu beachten. Der Bieter hat sich selbständig im Vorfeld ein Bild von den Anforderungen</w:t>
      </w:r>
      <w:r w:rsidRPr="00571070">
        <w:rPr>
          <w:color w:val="auto"/>
          <w:spacing w:val="-8"/>
          <w:w w:val="105"/>
        </w:rPr>
        <w:t xml:space="preserve"> </w:t>
      </w:r>
      <w:r w:rsidRPr="00571070">
        <w:rPr>
          <w:color w:val="auto"/>
          <w:w w:val="105"/>
        </w:rPr>
        <w:t>zu</w:t>
      </w:r>
      <w:r w:rsidRPr="00571070">
        <w:rPr>
          <w:color w:val="auto"/>
          <w:spacing w:val="-23"/>
          <w:w w:val="105"/>
        </w:rPr>
        <w:t xml:space="preserve"> </w:t>
      </w:r>
      <w:r w:rsidRPr="00571070">
        <w:rPr>
          <w:color w:val="auto"/>
          <w:w w:val="105"/>
        </w:rPr>
        <w:t>machen.</w:t>
      </w:r>
    </w:p>
    <w:p w14:paraId="49910C7F" w14:textId="77777777" w:rsidR="002464C9" w:rsidRPr="00571070" w:rsidRDefault="002464C9" w:rsidP="003A6051">
      <w:pPr>
        <w:pStyle w:val="LV-Text"/>
        <w:rPr>
          <w:rFonts w:ascii="Arial" w:hAnsi="Arial"/>
          <w:color w:val="auto"/>
          <w:szCs w:val="22"/>
        </w:rPr>
      </w:pPr>
    </w:p>
    <w:p w14:paraId="5C993E33" w14:textId="77777777" w:rsidR="002464C9" w:rsidRPr="00571070" w:rsidRDefault="002464C9" w:rsidP="00A13F68">
      <w:pPr>
        <w:pStyle w:val="LV-Ebene2"/>
        <w:rPr>
          <w:color w:val="auto"/>
        </w:rPr>
      </w:pPr>
      <w:bookmarkStart w:id="9" w:name="_Toc228199396"/>
      <w:r w:rsidRPr="00571070">
        <w:rPr>
          <w:color w:val="auto"/>
        </w:rPr>
        <w:t>Bekanntmachungen und Abstimmung des Abfuhrplans</w:t>
      </w:r>
      <w:bookmarkEnd w:id="9"/>
    </w:p>
    <w:p w14:paraId="7DF4111A" w14:textId="77777777" w:rsidR="002464C9" w:rsidRPr="00571070" w:rsidRDefault="002464C9" w:rsidP="003A6051">
      <w:pPr>
        <w:pStyle w:val="LV-Text"/>
        <w:rPr>
          <w:color w:val="auto"/>
          <w:w w:val="105"/>
        </w:rPr>
      </w:pPr>
      <w:r w:rsidRPr="00571070">
        <w:rPr>
          <w:color w:val="auto"/>
          <w:w w:val="105"/>
        </w:rPr>
        <w:t>Einmal jährlich bis zum 15. Dezember druckt der ESN einen Abfuhrkalender und verteilt ihn an alle Haushalte im Stadtgebiet. Die Termine für die folgenden Jahre werden jeweils bis Oktober des Vorjahres abgestimmt. Für das Jahr 2027 sind die Termine bereits mit der Ausschreibung festgelegt. Die Termine für 2028 werden erstmals am 1. Oktober 2027 festgelegt.</w:t>
      </w:r>
    </w:p>
    <w:p w14:paraId="174105D6" w14:textId="77777777" w:rsidR="002464C9" w:rsidRPr="00571070" w:rsidRDefault="002464C9" w:rsidP="003A6051">
      <w:pPr>
        <w:pStyle w:val="LV-Text"/>
        <w:rPr>
          <w:color w:val="auto"/>
          <w:w w:val="105"/>
        </w:rPr>
      </w:pPr>
      <w:r w:rsidRPr="00571070">
        <w:rPr>
          <w:color w:val="auto"/>
          <w:w w:val="105"/>
        </w:rPr>
        <w:t>Öffentliche Bekanntmachungen im Zusammenhang mit der Problemmüllsammlung werden vom ESN oder von einem Beauftragten des ESN veranlasst.</w:t>
      </w:r>
    </w:p>
    <w:p w14:paraId="1C8F6D2D" w14:textId="77777777" w:rsidR="002464C9" w:rsidRPr="00571070" w:rsidRDefault="002464C9" w:rsidP="003A6051">
      <w:pPr>
        <w:pStyle w:val="LV-Text"/>
        <w:rPr>
          <w:rFonts w:ascii="Arial" w:hAnsi="Arial"/>
          <w:color w:val="auto"/>
          <w:szCs w:val="22"/>
        </w:rPr>
      </w:pPr>
    </w:p>
    <w:p w14:paraId="455C0F65" w14:textId="77777777" w:rsidR="002464C9" w:rsidRPr="00571070" w:rsidRDefault="002464C9" w:rsidP="001C2829">
      <w:pPr>
        <w:pStyle w:val="LV-Ebene2"/>
        <w:rPr>
          <w:color w:val="auto"/>
        </w:rPr>
      </w:pPr>
      <w:bookmarkStart w:id="10" w:name="_Toc228199397"/>
      <w:r w:rsidRPr="00571070">
        <w:rPr>
          <w:color w:val="auto"/>
          <w:w w:val="105"/>
        </w:rPr>
        <w:t>Niederlassung</w:t>
      </w:r>
      <w:bookmarkEnd w:id="10"/>
    </w:p>
    <w:p w14:paraId="77C76A6F" w14:textId="77777777" w:rsidR="002464C9" w:rsidRPr="00571070" w:rsidRDefault="002464C9" w:rsidP="003A6051">
      <w:pPr>
        <w:pStyle w:val="LV-Text"/>
        <w:rPr>
          <w:color w:val="auto"/>
        </w:rPr>
      </w:pPr>
      <w:r w:rsidRPr="00571070">
        <w:rPr>
          <w:color w:val="auto"/>
          <w:w w:val="105"/>
        </w:rPr>
        <w:t xml:space="preserve">Die mit der Leistungserbringung beauftragte Niederlassung des Auftragnehmers muss als Entsorgungsfachbetrieb zertifiziert sein oder über ein gleichwertiges Zertifikat verfügen. </w:t>
      </w:r>
      <w:r w:rsidRPr="00571070">
        <w:rPr>
          <w:color w:val="auto"/>
          <w:w w:val="110"/>
        </w:rPr>
        <w:t xml:space="preserve">Bis zum Ende der Leistungserbringung hat die Niederlassung dieses Zertifikat </w:t>
      </w:r>
      <w:r w:rsidRPr="00571070">
        <w:rPr>
          <w:color w:val="auto"/>
        </w:rPr>
        <w:t>aufrechtzuerhalten. Der Nachweis ist mit den Vergabeunterlagen einzureichen</w:t>
      </w:r>
    </w:p>
    <w:p w14:paraId="384B0EE0" w14:textId="77777777" w:rsidR="002464C9" w:rsidRPr="00571070" w:rsidRDefault="002464C9" w:rsidP="003A6051">
      <w:pPr>
        <w:pStyle w:val="LV-Text"/>
        <w:rPr>
          <w:color w:val="auto"/>
        </w:rPr>
      </w:pPr>
    </w:p>
    <w:p w14:paraId="3286663E" w14:textId="77777777" w:rsidR="002464C9" w:rsidRPr="00571070" w:rsidRDefault="002464C9" w:rsidP="00145E74">
      <w:pPr>
        <w:pStyle w:val="LV-Ebene2"/>
        <w:rPr>
          <w:color w:val="auto"/>
        </w:rPr>
      </w:pPr>
      <w:bookmarkStart w:id="11" w:name="_Toc228199398"/>
      <w:r w:rsidRPr="00571070">
        <w:rPr>
          <w:color w:val="auto"/>
        </w:rPr>
        <w:t>Rechnungslegung</w:t>
      </w:r>
      <w:bookmarkEnd w:id="11"/>
    </w:p>
    <w:p w14:paraId="690D1B35" w14:textId="77777777" w:rsidR="002464C9" w:rsidRPr="00571070" w:rsidRDefault="002464C9" w:rsidP="003A6051">
      <w:pPr>
        <w:pStyle w:val="LV-Text"/>
        <w:rPr>
          <w:color w:val="auto"/>
        </w:rPr>
      </w:pPr>
      <w:r w:rsidRPr="00571070">
        <w:rPr>
          <w:color w:val="auto"/>
          <w:w w:val="105"/>
        </w:rPr>
        <w:t>Die Rechnungslegung erfolgt für jede Einzelleistung getrennt und auf der Grundlage der tatsächlich erbrachten Leistungen. Die Rechnungen werden vom ESN nach Prüfung der Rechnung innerhalb von 28 Tagen beglichen.</w:t>
      </w:r>
    </w:p>
    <w:p w14:paraId="36D9B36B" w14:textId="77777777" w:rsidR="002464C9" w:rsidRPr="00571070" w:rsidRDefault="002464C9" w:rsidP="003A6051">
      <w:pPr>
        <w:pStyle w:val="LV-Text"/>
        <w:rPr>
          <w:color w:val="auto"/>
        </w:rPr>
      </w:pPr>
    </w:p>
    <w:p w14:paraId="58C4F0AD" w14:textId="701586AC" w:rsidR="002464C9" w:rsidRPr="00571070" w:rsidRDefault="002464C9" w:rsidP="001C2829">
      <w:pPr>
        <w:pStyle w:val="LV-Ebene2"/>
        <w:rPr>
          <w:color w:val="auto"/>
        </w:rPr>
      </w:pPr>
      <w:bookmarkStart w:id="12" w:name="_Toc228199399"/>
      <w:r w:rsidRPr="00571070">
        <w:rPr>
          <w:color w:val="auto"/>
          <w:w w:val="105"/>
        </w:rPr>
        <w:t>Dokumentation</w:t>
      </w:r>
      <w:r w:rsidR="00145E74" w:rsidRPr="00571070">
        <w:rPr>
          <w:color w:val="auto"/>
          <w:w w:val="105"/>
        </w:rPr>
        <w:t xml:space="preserve"> - Jahresstatistik</w:t>
      </w:r>
      <w:bookmarkEnd w:id="12"/>
    </w:p>
    <w:p w14:paraId="479E8B09" w14:textId="77777777" w:rsidR="00145E74" w:rsidRPr="00571070" w:rsidRDefault="00145E74" w:rsidP="003A6051">
      <w:pPr>
        <w:pStyle w:val="LV-Text"/>
        <w:rPr>
          <w:color w:val="auto"/>
          <w:w w:val="105"/>
        </w:rPr>
      </w:pPr>
      <w:r w:rsidRPr="00571070">
        <w:rPr>
          <w:color w:val="auto"/>
          <w:w w:val="105"/>
        </w:rPr>
        <w:t>Der AN erstellt eine Jahresstatistik, in welcher er die im jeweiligen Kalenderjahr über ihn entsorgten Abfallmengen aufführt.</w:t>
      </w:r>
    </w:p>
    <w:p w14:paraId="4B4F974B" w14:textId="77777777" w:rsidR="004C441A" w:rsidRPr="00571070" w:rsidRDefault="004C441A" w:rsidP="003A6051">
      <w:pPr>
        <w:pStyle w:val="LV-Text"/>
        <w:rPr>
          <w:color w:val="auto"/>
          <w:w w:val="105"/>
        </w:rPr>
      </w:pPr>
    </w:p>
    <w:p w14:paraId="1588ECC4" w14:textId="77777777" w:rsidR="004C441A" w:rsidRPr="00571070" w:rsidRDefault="004C441A" w:rsidP="003A6051">
      <w:pPr>
        <w:pStyle w:val="LV-Text"/>
        <w:rPr>
          <w:color w:val="auto"/>
          <w:w w:val="105"/>
        </w:rPr>
      </w:pPr>
    </w:p>
    <w:p w14:paraId="165210C4" w14:textId="476C01AC" w:rsidR="002464C9" w:rsidRPr="00571070" w:rsidRDefault="002464C9" w:rsidP="003A6051">
      <w:pPr>
        <w:pStyle w:val="LV-Text"/>
        <w:rPr>
          <w:color w:val="auto"/>
          <w:w w:val="105"/>
        </w:rPr>
      </w:pPr>
      <w:r w:rsidRPr="00571070">
        <w:rPr>
          <w:color w:val="auto"/>
          <w:w w:val="105"/>
        </w:rPr>
        <w:t>Bis zum 31. Januar jedes Folgejahres ist eine lückenlose digitalisierte Dokumentation über die eingesammelten Abfallmengen des Vorjahres an den Eigenbetrieb der Stadt Neustadt an der Weinstraße (ESN) zu übergeben. Die Dokumentation muss mindestens Nachweis geben über Art, Menge und Verbleib der gesammelten Abfälle. In der Dokumentation müssen die Abfallmengen nach Abfallarten getrennt aufgeschlüsselt sein sowie die Anzahl der Anlieferungen pro Sammeltag und Standort.</w:t>
      </w:r>
    </w:p>
    <w:p w14:paraId="7330E38C" w14:textId="77777777" w:rsidR="001C2829" w:rsidRPr="00571070" w:rsidRDefault="001C2829" w:rsidP="003A6051">
      <w:pPr>
        <w:pStyle w:val="LV-Text"/>
        <w:rPr>
          <w:rFonts w:ascii="Arial" w:hAnsi="Arial"/>
          <w:color w:val="auto"/>
          <w:w w:val="105"/>
          <w:szCs w:val="22"/>
        </w:rPr>
      </w:pPr>
    </w:p>
    <w:p w14:paraId="5B45D762" w14:textId="7F8AAFE4" w:rsidR="004B5B69" w:rsidRPr="00571070" w:rsidRDefault="004B5B69" w:rsidP="00A13F68">
      <w:pPr>
        <w:pStyle w:val="LV-Ebene2"/>
        <w:rPr>
          <w:color w:val="auto"/>
        </w:rPr>
      </w:pPr>
      <w:bookmarkStart w:id="13" w:name="_Toc228199400"/>
      <w:r w:rsidRPr="00571070">
        <w:rPr>
          <w:color w:val="auto"/>
        </w:rPr>
        <w:t>Abfallarten und -mengen</w:t>
      </w:r>
      <w:bookmarkEnd w:id="13"/>
    </w:p>
    <w:p w14:paraId="2164B946" w14:textId="734F5E67" w:rsidR="004B5B69" w:rsidRPr="00571070" w:rsidRDefault="004B5B69" w:rsidP="003A6051">
      <w:pPr>
        <w:pStyle w:val="LV-Text"/>
        <w:rPr>
          <w:color w:val="auto"/>
        </w:rPr>
      </w:pPr>
      <w:r w:rsidRPr="00571070">
        <w:rPr>
          <w:color w:val="auto"/>
          <w:w w:val="105"/>
        </w:rPr>
        <w:t xml:space="preserve">Die Abfallarten und Abfallmengen des Jahres 2025 finden Sie in der Anlage </w:t>
      </w:r>
      <w:r w:rsidR="00C22191" w:rsidRPr="00571070">
        <w:rPr>
          <w:color w:val="auto"/>
          <w:w w:val="105"/>
        </w:rPr>
        <w:t>I</w:t>
      </w:r>
      <w:r w:rsidRPr="00571070">
        <w:rPr>
          <w:color w:val="auto"/>
          <w:w w:val="105"/>
        </w:rPr>
        <w:t xml:space="preserve"> </w:t>
      </w:r>
      <w:r w:rsidR="00C22191" w:rsidRPr="00571070">
        <w:rPr>
          <w:color w:val="auto"/>
          <w:w w:val="105"/>
        </w:rPr>
        <w:t xml:space="preserve">- </w:t>
      </w:r>
      <w:r w:rsidRPr="00571070">
        <w:rPr>
          <w:color w:val="auto"/>
          <w:w w:val="105"/>
        </w:rPr>
        <w:t>Preisblatt. Diese Mengen können nicht garantiert werden. Allerdings liegen dem AG keine bekannten Umstände vor, die eine signifikante Mengenänderung erwarten ließen.</w:t>
      </w:r>
    </w:p>
    <w:p w14:paraId="302470C5" w14:textId="77777777" w:rsidR="004B5B69" w:rsidRPr="00571070" w:rsidRDefault="004B5B69" w:rsidP="003A6051">
      <w:pPr>
        <w:pStyle w:val="LV-Text"/>
        <w:rPr>
          <w:rFonts w:ascii="Arial" w:hAnsi="Arial"/>
          <w:color w:val="auto"/>
          <w:szCs w:val="22"/>
        </w:rPr>
      </w:pPr>
    </w:p>
    <w:p w14:paraId="01071434" w14:textId="77777777" w:rsidR="004B5B69" w:rsidRPr="00571070" w:rsidRDefault="004B5B69" w:rsidP="00A13F68">
      <w:pPr>
        <w:pStyle w:val="LV-Ebene2"/>
        <w:rPr>
          <w:color w:val="auto"/>
        </w:rPr>
      </w:pPr>
      <w:bookmarkStart w:id="14" w:name="_Toc228199401"/>
      <w:r w:rsidRPr="00571070">
        <w:rPr>
          <w:color w:val="auto"/>
        </w:rPr>
        <w:t>Erfassung mittels Sammelmobil</w:t>
      </w:r>
      <w:bookmarkEnd w:id="14"/>
    </w:p>
    <w:p w14:paraId="39F53DD5" w14:textId="77777777" w:rsidR="00A13F68" w:rsidRPr="00571070" w:rsidRDefault="004B5B69" w:rsidP="003A6051">
      <w:pPr>
        <w:pStyle w:val="LV-Text"/>
        <w:rPr>
          <w:color w:val="auto"/>
        </w:rPr>
      </w:pPr>
      <w:r w:rsidRPr="00571070">
        <w:rPr>
          <w:noProof/>
          <w:color w:val="auto"/>
        </w:rPr>
        <mc:AlternateContent>
          <mc:Choice Requires="wps">
            <w:drawing>
              <wp:anchor distT="0" distB="0" distL="114300" distR="114300" simplePos="0" relativeHeight="251661312" behindDoc="0" locked="0" layoutInCell="1" allowOverlap="1" wp14:anchorId="7ABDE8D7" wp14:editId="629A8926">
                <wp:simplePos x="0" y="0"/>
                <wp:positionH relativeFrom="page">
                  <wp:posOffset>7421880</wp:posOffset>
                </wp:positionH>
                <wp:positionV relativeFrom="paragraph">
                  <wp:posOffset>5471795</wp:posOffset>
                </wp:positionV>
                <wp:extent cx="0" cy="0"/>
                <wp:effectExtent l="11430" t="4846955" r="17145" b="484441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158">
                          <a:solidFill>
                            <a:srgbClr val="CFCF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5F9E"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4.4pt,430.85pt" to="584.4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" strokecolor="#cfcfcc" strokeweight=".58772mm">
                <w10:wrap anchorx="page"/>
              </v:line>
            </w:pict>
          </mc:Fallback>
        </mc:AlternateContent>
      </w:r>
      <w:r w:rsidRPr="00571070">
        <w:rPr>
          <w:color w:val="auto"/>
        </w:rPr>
        <w:t xml:space="preserve">In der Stadt Neustadt an der Weinstraße werden an alle Haushalte Abfallkalender verteilt, die </w:t>
      </w:r>
      <w:bookmarkStart w:id="15" w:name="_Hlk227590058"/>
      <w:r w:rsidRPr="00571070">
        <w:rPr>
          <w:color w:val="auto"/>
        </w:rPr>
        <w:t xml:space="preserve">u.a. Angaben zu Sonderabfallterminen enthalten. </w:t>
      </w:r>
    </w:p>
    <w:p w14:paraId="72F1E688" w14:textId="3C879F40" w:rsidR="004B5B69" w:rsidRPr="00571070" w:rsidRDefault="004B5B69" w:rsidP="003A6051">
      <w:pPr>
        <w:pStyle w:val="LV-Text"/>
        <w:rPr>
          <w:color w:val="auto"/>
        </w:rPr>
      </w:pPr>
      <w:r w:rsidRPr="00571070">
        <w:rPr>
          <w:color w:val="auto"/>
        </w:rPr>
        <w:t>Die mobile Sammelstelle ist auf dem Wertstoffhof des ESN, Nachtweide 7 b in 67434 Neustadt an der Weinstraße zu nachfolgenden Zeiten einzurichten</w:t>
      </w:r>
      <w:r w:rsidR="00DD2583" w:rsidRPr="00571070">
        <w:rPr>
          <w:color w:val="auto"/>
        </w:rPr>
        <w:t>.</w:t>
      </w:r>
    </w:p>
    <w:p w14:paraId="68C3ACDB" w14:textId="77777777" w:rsidR="00DD2583" w:rsidRPr="00571070" w:rsidRDefault="00DD2583" w:rsidP="003A6051">
      <w:pPr>
        <w:pStyle w:val="LV-Text"/>
        <w:rPr>
          <w:color w:val="auto"/>
        </w:rPr>
      </w:pPr>
    </w:p>
    <w:p w14:paraId="4525E11C" w14:textId="7A789581" w:rsidR="004B5B69" w:rsidRPr="00571070" w:rsidRDefault="004B5B69" w:rsidP="003A6051">
      <w:pPr>
        <w:pStyle w:val="LV-Text"/>
        <w:rPr>
          <w:color w:val="auto"/>
        </w:rPr>
      </w:pPr>
      <w:r w:rsidRPr="00571070">
        <w:rPr>
          <w:color w:val="auto"/>
        </w:rPr>
        <w:t>Im Jahr 202</w:t>
      </w:r>
      <w:r w:rsidR="00D04F36" w:rsidRPr="00571070">
        <w:rPr>
          <w:color w:val="auto"/>
        </w:rPr>
        <w:t>7</w:t>
      </w:r>
      <w:r w:rsidRPr="00571070">
        <w:rPr>
          <w:color w:val="auto"/>
        </w:rPr>
        <w:t xml:space="preserve"> (jeweils Freitag u. Samstag)</w:t>
      </w:r>
      <w:r w:rsidR="00A13F68" w:rsidRPr="00571070">
        <w:rPr>
          <w:color w:val="auto"/>
        </w:rPr>
        <w:t xml:space="preserve"> sind folgende Termine vorgesehen</w:t>
      </w:r>
      <w:r w:rsidRPr="00571070">
        <w:rPr>
          <w:color w:val="auto"/>
        </w:rPr>
        <w:t>:</w:t>
      </w:r>
    </w:p>
    <w:p w14:paraId="4AE50DD6" w14:textId="537E11C8" w:rsidR="00243594" w:rsidRPr="00571070" w:rsidRDefault="00243594" w:rsidP="003A6051">
      <w:pPr>
        <w:pStyle w:val="LV-Text"/>
        <w:rPr>
          <w:color w:val="auto"/>
        </w:rPr>
      </w:pPr>
      <w:r w:rsidRPr="00571070">
        <w:rPr>
          <w:color w:val="auto"/>
        </w:rPr>
        <w:t>5. und 6. März 2027</w:t>
      </w:r>
    </w:p>
    <w:p w14:paraId="505099DE" w14:textId="77777777" w:rsidR="00243594" w:rsidRPr="00571070" w:rsidRDefault="00243594" w:rsidP="003A6051">
      <w:pPr>
        <w:pStyle w:val="LV-Text"/>
        <w:rPr>
          <w:color w:val="auto"/>
        </w:rPr>
      </w:pPr>
      <w:r w:rsidRPr="00571070">
        <w:rPr>
          <w:color w:val="auto"/>
        </w:rPr>
        <w:t>4. und 5. Juni 2027</w:t>
      </w:r>
    </w:p>
    <w:p w14:paraId="3F2BAC4B" w14:textId="77777777" w:rsidR="00243594" w:rsidRPr="00571070" w:rsidRDefault="00243594" w:rsidP="003A6051">
      <w:pPr>
        <w:pStyle w:val="LV-Text"/>
        <w:rPr>
          <w:color w:val="auto"/>
        </w:rPr>
      </w:pPr>
      <w:r w:rsidRPr="00571070">
        <w:rPr>
          <w:color w:val="auto"/>
        </w:rPr>
        <w:t>3. und 4. September 2027</w:t>
      </w:r>
    </w:p>
    <w:p w14:paraId="097DA080" w14:textId="77777777" w:rsidR="00243594" w:rsidRPr="00571070" w:rsidRDefault="00243594" w:rsidP="003A6051">
      <w:pPr>
        <w:pStyle w:val="LV-Text"/>
        <w:rPr>
          <w:color w:val="auto"/>
        </w:rPr>
      </w:pPr>
      <w:r w:rsidRPr="00571070">
        <w:rPr>
          <w:color w:val="auto"/>
        </w:rPr>
        <w:t>3. und 4. Dezember 2027</w:t>
      </w:r>
    </w:p>
    <w:p w14:paraId="7E4B6BBB" w14:textId="77777777" w:rsidR="00A13F68" w:rsidRPr="00571070" w:rsidRDefault="00F0237D" w:rsidP="003A6051">
      <w:pPr>
        <w:pStyle w:val="LV-Text"/>
        <w:rPr>
          <w:color w:val="auto"/>
        </w:rPr>
      </w:pPr>
      <w:r w:rsidRPr="00571070">
        <w:rPr>
          <w:color w:val="auto"/>
        </w:rPr>
        <w:t>Die Annahmezeiten sind jeweils</w:t>
      </w:r>
      <w:r w:rsidR="00A13F68" w:rsidRPr="00571070">
        <w:rPr>
          <w:color w:val="auto"/>
        </w:rPr>
        <w:t>:</w:t>
      </w:r>
    </w:p>
    <w:p w14:paraId="054E53F1" w14:textId="2CF1BE6E" w:rsidR="00F0237D" w:rsidRPr="00571070" w:rsidRDefault="00F0237D" w:rsidP="003A6051">
      <w:pPr>
        <w:pStyle w:val="LV-Text"/>
        <w:rPr>
          <w:color w:val="auto"/>
        </w:rPr>
      </w:pPr>
      <w:r w:rsidRPr="00571070">
        <w:rPr>
          <w:color w:val="auto"/>
        </w:rPr>
        <w:t>Freitag 08:00-11:45 Uhr / 13:00-16:30 Uhr und Samstag 08:00-12:30 Uhr</w:t>
      </w:r>
    </w:p>
    <w:bookmarkEnd w:id="15"/>
    <w:p w14:paraId="28FAE2E1" w14:textId="77777777" w:rsidR="00523DD9" w:rsidRPr="00571070" w:rsidRDefault="00523DD9" w:rsidP="003A6051">
      <w:pPr>
        <w:pStyle w:val="LV-Text"/>
        <w:rPr>
          <w:color w:val="auto"/>
        </w:rPr>
      </w:pPr>
    </w:p>
    <w:p w14:paraId="19B04074" w14:textId="03C1482F" w:rsidR="004B5B69" w:rsidRPr="00571070" w:rsidRDefault="004B5B69" w:rsidP="003A6051">
      <w:pPr>
        <w:pStyle w:val="LV-Text"/>
        <w:rPr>
          <w:color w:val="auto"/>
        </w:rPr>
      </w:pPr>
      <w:r w:rsidRPr="00571070">
        <w:rPr>
          <w:color w:val="auto"/>
        </w:rPr>
        <w:t>Die Termine für die Folgejahre werden jeweils bis Oktober des Vorjahres abgestimmt. Erstmals dann zum 1.Oktober 2027 für das Jahr 2028.</w:t>
      </w:r>
    </w:p>
    <w:p w14:paraId="4632049B" w14:textId="4B230710" w:rsidR="004B5B69" w:rsidRPr="00571070" w:rsidRDefault="008F0D0F" w:rsidP="003A6051">
      <w:pPr>
        <w:pStyle w:val="LV-Text"/>
        <w:rPr>
          <w:color w:val="auto"/>
        </w:rPr>
      </w:pPr>
      <w:r w:rsidRPr="008F0D0F">
        <w:rPr>
          <w:color w:val="auto"/>
        </w:rPr>
        <w:t>Durch unvorhersehbare Ereignisse kann der Sammelort kurzfristig verlegt werden. Wenn der ESN dies feststellt, wird der AN umgehend informiert. Erkennt der AN eine Verlegung, muss er dem ESN sofort Bescheid geben.</w:t>
      </w:r>
      <w:r>
        <w:rPr>
          <w:color w:val="auto"/>
        </w:rPr>
        <w:t xml:space="preserve"> </w:t>
      </w:r>
      <w:r w:rsidR="004B5B69" w:rsidRPr="00571070">
        <w:rPr>
          <w:color w:val="auto"/>
          <w:w w:val="105"/>
        </w:rPr>
        <w:t xml:space="preserve">Der ESN stellt die notwendige Sammelstelle entsprechend den Anforderungen der TRGS 520 zur Verfügung. Der ESN führt die Öffentlichkeitsarbeit (z.B. Veröffentlichung der Sammeltermine und allgemeine Abfallberatung) durch. Der ESN stellt dem AN bei Bedarf entsprechendes Infomaterial zur </w:t>
      </w:r>
      <w:r w:rsidR="004B5B69" w:rsidRPr="00571070">
        <w:rPr>
          <w:color w:val="auto"/>
          <w:w w:val="105"/>
        </w:rPr>
        <w:lastRenderedPageBreak/>
        <w:t>Ausgabe an die Anlieferer zur Verfügung. Weiterhin erteilt das Sammelpersonal fachbezogene Auskünfte zur Sonderabfallsammlung und Entsorgung.</w:t>
      </w:r>
    </w:p>
    <w:p w14:paraId="07E783E1" w14:textId="77777777" w:rsidR="004B5B69" w:rsidRPr="00571070" w:rsidRDefault="004B5B69" w:rsidP="004C441A">
      <w:pPr>
        <w:pStyle w:val="LV-Text"/>
        <w:rPr>
          <w:color w:val="auto"/>
        </w:rPr>
      </w:pPr>
    </w:p>
    <w:p w14:paraId="57BB12D9" w14:textId="7750A5CF" w:rsidR="004B5B69" w:rsidRPr="00571070" w:rsidRDefault="004B5B69" w:rsidP="004C441A">
      <w:pPr>
        <w:pStyle w:val="LV-Text"/>
        <w:rPr>
          <w:color w:val="auto"/>
        </w:rPr>
      </w:pPr>
      <w:r w:rsidRPr="00571070">
        <w:rPr>
          <w:color w:val="auto"/>
        </w:rPr>
        <w:t xml:space="preserve">Der AN verpflichtet sich, nur haushaltsübliche Mengen von Einwohnern </w:t>
      </w:r>
      <w:r w:rsidR="00F0237D" w:rsidRPr="00571070">
        <w:rPr>
          <w:color w:val="auto"/>
        </w:rPr>
        <w:t xml:space="preserve">der Stadt Neustadt an der Weinstraße </w:t>
      </w:r>
      <w:r w:rsidRPr="00571070">
        <w:rPr>
          <w:color w:val="auto"/>
        </w:rPr>
        <w:t xml:space="preserve">anzunehmen. Die Annahme erfolgt für </w:t>
      </w:r>
      <w:r w:rsidR="00F0237D" w:rsidRPr="00571070">
        <w:rPr>
          <w:color w:val="auto"/>
        </w:rPr>
        <w:t xml:space="preserve">deren </w:t>
      </w:r>
      <w:r w:rsidRPr="00571070">
        <w:rPr>
          <w:color w:val="auto"/>
        </w:rPr>
        <w:t>Bürger kostenlos.</w:t>
      </w:r>
    </w:p>
    <w:p w14:paraId="3ECEECF1" w14:textId="77777777" w:rsidR="004B5B69" w:rsidRPr="00571070" w:rsidRDefault="004B5B69" w:rsidP="004C441A">
      <w:pPr>
        <w:pStyle w:val="LV-Text"/>
        <w:rPr>
          <w:color w:val="auto"/>
        </w:rPr>
      </w:pPr>
      <w:r w:rsidRPr="00571070">
        <w:rPr>
          <w:color w:val="auto"/>
        </w:rPr>
        <w:t>Als haushaltsübliche Mengen werden maximal 50 kg bzw. maximal 50 l pro Gesamtmenge festgelegt. Die Quantifizierung der haushaltsüblichen Mengen kann während der Vertragslaufzeit nachträglich verändert bzw. angepasst werden.</w:t>
      </w:r>
    </w:p>
    <w:p w14:paraId="2364B8C9" w14:textId="77777777" w:rsidR="004B5B69" w:rsidRPr="00571070" w:rsidRDefault="004B5B69" w:rsidP="004C441A">
      <w:pPr>
        <w:pStyle w:val="LV-Text"/>
        <w:rPr>
          <w:color w:val="auto"/>
        </w:rPr>
      </w:pPr>
    </w:p>
    <w:p w14:paraId="6A11CBB0" w14:textId="63CF504E" w:rsidR="004B5B69" w:rsidRPr="00571070" w:rsidRDefault="004B5B69" w:rsidP="004C441A">
      <w:pPr>
        <w:pStyle w:val="LV-Text"/>
        <w:rPr>
          <w:color w:val="auto"/>
        </w:rPr>
      </w:pPr>
      <w:r w:rsidRPr="00571070">
        <w:rPr>
          <w:color w:val="auto"/>
        </w:rPr>
        <w:t xml:space="preserve">Anfahrten zu der Sammelstelle werden durch den AN nicht separat berechnet. Die Berechnung des Entgelts richtet sich nach erfasster Menge und Anzahl der eingesetzten Fahrzeuge. (Siehe Anlage </w:t>
      </w:r>
      <w:r w:rsidR="00C22191" w:rsidRPr="00571070">
        <w:rPr>
          <w:color w:val="auto"/>
        </w:rPr>
        <w:t>I -</w:t>
      </w:r>
      <w:r w:rsidRPr="00571070">
        <w:rPr>
          <w:color w:val="auto"/>
        </w:rPr>
        <w:t xml:space="preserve"> Preisblatt)</w:t>
      </w:r>
    </w:p>
    <w:p w14:paraId="2C2D6B27" w14:textId="77777777" w:rsidR="004B5B69" w:rsidRPr="00571070" w:rsidRDefault="004B5B69" w:rsidP="004B5B69">
      <w:pPr>
        <w:pStyle w:val="Textkrper"/>
        <w:spacing w:before="2" w:line="360" w:lineRule="auto"/>
        <w:ind w:left="567"/>
        <w:rPr>
          <w:rFonts w:ascii="Arial" w:hAnsi="Arial" w:cs="Arial"/>
          <w:sz w:val="22"/>
          <w:szCs w:val="22"/>
        </w:rPr>
      </w:pPr>
    </w:p>
    <w:p w14:paraId="657491E7" w14:textId="77777777" w:rsidR="004B5B69" w:rsidRPr="00571070" w:rsidRDefault="004B5B69" w:rsidP="004C441A">
      <w:pPr>
        <w:pStyle w:val="LV-Ebene2"/>
        <w:rPr>
          <w:color w:val="auto"/>
        </w:rPr>
      </w:pPr>
      <w:bookmarkStart w:id="16" w:name="_Toc228199402"/>
      <w:r w:rsidRPr="00571070">
        <w:rPr>
          <w:color w:val="auto"/>
        </w:rPr>
        <w:t>Technische Voraussetzungen der Sammlung</w:t>
      </w:r>
      <w:bookmarkEnd w:id="16"/>
    </w:p>
    <w:p w14:paraId="7333D821" w14:textId="37A33714" w:rsidR="004B5B69" w:rsidRPr="00571070" w:rsidRDefault="004B5B69" w:rsidP="004C441A">
      <w:pPr>
        <w:pStyle w:val="LV-Text"/>
        <w:rPr>
          <w:color w:val="auto"/>
        </w:rPr>
      </w:pPr>
      <w:r w:rsidRPr="00571070">
        <w:rPr>
          <w:color w:val="auto"/>
          <w:w w:val="105"/>
        </w:rPr>
        <w:t xml:space="preserve">Der AN hat für die Sammeltermine ein geeignetes Fahrzeug (übliches „Umweltmobil") bereitzustellen. Die Annahme der </w:t>
      </w:r>
      <w:r w:rsidR="00011A1F" w:rsidRPr="00571070">
        <w:rPr>
          <w:color w:val="auto"/>
          <w:w w:val="105"/>
        </w:rPr>
        <w:t>Schads</w:t>
      </w:r>
      <w:r w:rsidRPr="00571070">
        <w:rPr>
          <w:color w:val="auto"/>
          <w:w w:val="105"/>
        </w:rPr>
        <w:t xml:space="preserve">toffe muss am Schadstoffmobil für die Bürger barrierefrei </w:t>
      </w:r>
      <w:r w:rsidR="00D04F36" w:rsidRPr="00571070">
        <w:rPr>
          <w:color w:val="auto"/>
          <w:w w:val="105"/>
        </w:rPr>
        <w:t xml:space="preserve">und ebenerdig </w:t>
      </w:r>
      <w:r w:rsidRPr="00571070">
        <w:rPr>
          <w:color w:val="auto"/>
          <w:w w:val="105"/>
        </w:rPr>
        <w:t>erfolgen.</w:t>
      </w:r>
    </w:p>
    <w:p w14:paraId="26F76313" w14:textId="77777777" w:rsidR="004B5B69" w:rsidRPr="00571070" w:rsidRDefault="004B5B69" w:rsidP="004C441A">
      <w:pPr>
        <w:pStyle w:val="LV-Text"/>
        <w:rPr>
          <w:rFonts w:ascii="Arial" w:hAnsi="Arial"/>
          <w:color w:val="auto"/>
          <w:szCs w:val="22"/>
        </w:rPr>
      </w:pPr>
    </w:p>
    <w:p w14:paraId="7BA097C1" w14:textId="6116F411" w:rsidR="004B5B69" w:rsidRPr="00571070" w:rsidRDefault="004B5B69" w:rsidP="004C441A">
      <w:pPr>
        <w:pStyle w:val="LV-Text"/>
        <w:rPr>
          <w:color w:val="auto"/>
          <w:w w:val="105"/>
        </w:rPr>
      </w:pPr>
      <w:r w:rsidRPr="00571070">
        <w:rPr>
          <w:color w:val="auto"/>
          <w:w w:val="105"/>
        </w:rPr>
        <w:t xml:space="preserve">Grundsätzlich hat der AN die Bestimmungen bzw. Ausführungen der TRGS 520 in Verbindung mit Anhang 59 der GGAV, der </w:t>
      </w:r>
      <w:proofErr w:type="gramStart"/>
      <w:r w:rsidRPr="00571070">
        <w:rPr>
          <w:color w:val="auto"/>
          <w:w w:val="105"/>
        </w:rPr>
        <w:t>TR Abfall</w:t>
      </w:r>
      <w:proofErr w:type="gramEnd"/>
      <w:r w:rsidRPr="00571070">
        <w:rPr>
          <w:color w:val="auto"/>
          <w:w w:val="105"/>
        </w:rPr>
        <w:t xml:space="preserve"> 002 sowie der VKS-</w:t>
      </w:r>
      <w:proofErr w:type="spellStart"/>
      <w:r w:rsidRPr="00571070">
        <w:rPr>
          <w:color w:val="auto"/>
          <w:w w:val="105"/>
        </w:rPr>
        <w:t>lnfoschrift</w:t>
      </w:r>
      <w:proofErr w:type="spellEnd"/>
      <w:r w:rsidRPr="00571070">
        <w:rPr>
          <w:color w:val="auto"/>
          <w:w w:val="105"/>
        </w:rPr>
        <w:t xml:space="preserve"> 28 zu</w:t>
      </w:r>
      <w:r w:rsidRPr="00571070">
        <w:rPr>
          <w:noProof/>
          <w:color w:val="auto"/>
          <w:lang w:eastAsia="de-DE"/>
        </w:rPr>
        <mc:AlternateContent>
          <mc:Choice Requires="wps">
            <w:drawing>
              <wp:anchor distT="0" distB="0" distL="114300" distR="114300" simplePos="0" relativeHeight="251663360" behindDoc="1" locked="0" layoutInCell="1" allowOverlap="1" wp14:anchorId="5D8C592F" wp14:editId="6C464CDE">
                <wp:simplePos x="0" y="0"/>
                <wp:positionH relativeFrom="page">
                  <wp:posOffset>3284220</wp:posOffset>
                </wp:positionH>
                <wp:positionV relativeFrom="paragraph">
                  <wp:posOffset>814070</wp:posOffset>
                </wp:positionV>
                <wp:extent cx="0" cy="173355"/>
                <wp:effectExtent l="26670" t="23495" r="20955" b="22225"/>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35179">
                          <a:solidFill>
                            <a:srgbClr val="F9E6E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E985" id="Gerader Verbinder 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6pt,64.1pt" to="258.6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" strokecolor="#f9e6eb" strokeweight="2.77pt">
                <w10:wrap anchorx="page"/>
              </v:line>
            </w:pict>
          </mc:Fallback>
        </mc:AlternateContent>
      </w:r>
      <w:r w:rsidRPr="00571070">
        <w:rPr>
          <w:color w:val="auto"/>
          <w:w w:val="105"/>
        </w:rPr>
        <w:t xml:space="preserve"> gewährleisten und einzuhalten. Gleiches gilt selbstverständlich für sämtliche geltenden gesetzlichen und untergesetzlichen Regelungen. Es wird in diesem Zusammenhang auf die TRGS 520, Pkt. 1.5 (respektive der in der Zwischenzeit veränderten Bestimmungen) verwiesen. Sämtliche Leistungen sind unter Einhaltung der geltenden (unter)gesetzlichen Bestimmungen der EU, des Bundes und des Landes sowie der betreffenden technischen Regeln und Merkblätter zu erbringen.</w:t>
      </w:r>
    </w:p>
    <w:p w14:paraId="7D09D371" w14:textId="77777777" w:rsidR="004B5B69" w:rsidRPr="00571070" w:rsidRDefault="004B5B69" w:rsidP="004B5B69">
      <w:pPr>
        <w:tabs>
          <w:tab w:val="left" w:pos="820"/>
        </w:tabs>
        <w:spacing w:line="320" w:lineRule="exact"/>
        <w:ind w:left="567"/>
        <w:rPr>
          <w:rFonts w:ascii="Arial" w:hAnsi="Arial" w:cs="Arial"/>
          <w:b/>
          <w:color w:val="auto"/>
          <w:w w:val="105"/>
        </w:rPr>
      </w:pPr>
    </w:p>
    <w:p w14:paraId="7D018B63" w14:textId="77777777" w:rsidR="004B5B69" w:rsidRPr="00571070" w:rsidRDefault="004B5B69" w:rsidP="004C441A">
      <w:pPr>
        <w:pStyle w:val="LV-Ebene2"/>
        <w:rPr>
          <w:color w:val="auto"/>
        </w:rPr>
      </w:pPr>
      <w:bookmarkStart w:id="17" w:name="_Toc228199403"/>
      <w:r w:rsidRPr="00571070">
        <w:rPr>
          <w:color w:val="auto"/>
          <w:w w:val="105"/>
        </w:rPr>
        <w:t>Personelle</w:t>
      </w:r>
      <w:r w:rsidRPr="00571070">
        <w:rPr>
          <w:color w:val="auto"/>
          <w:spacing w:val="4"/>
          <w:w w:val="105"/>
        </w:rPr>
        <w:t xml:space="preserve"> </w:t>
      </w:r>
      <w:r w:rsidRPr="00571070">
        <w:rPr>
          <w:color w:val="auto"/>
          <w:w w:val="105"/>
        </w:rPr>
        <w:t>Voraussetzungen</w:t>
      </w:r>
      <w:bookmarkEnd w:id="17"/>
    </w:p>
    <w:p w14:paraId="1001E1BD" w14:textId="77777777" w:rsidR="0001558F" w:rsidRPr="00571070" w:rsidRDefault="0001558F" w:rsidP="0001558F">
      <w:pPr>
        <w:pStyle w:val="LV-Text"/>
        <w:rPr>
          <w:color w:val="auto"/>
          <w:w w:val="105"/>
        </w:rPr>
      </w:pPr>
      <w:r w:rsidRPr="00571070">
        <w:rPr>
          <w:color w:val="auto"/>
          <w:w w:val="105"/>
        </w:rPr>
        <w:t xml:space="preserve">Der Auftragnehmer verpflichtet sich, eine sachkundige, verantwortliche Person zu benennen. Diese Person fungiert in der Niederlassung, die mit der Leistungserbringung beauftragt ist, als Ansprechpartner für alle Fragen zur regulären Aufgabenerfüllung im Tagesgeschäft sowie für Störungen und weitere Anliegen. Sie ist dafür verantwortlich, dass gemeldete Ereignisse (Störungen, Beschwerden etc.) innerhalb der vereinbarten Fristen behoben werden. Spätestens zum Leistungsbeginn am 01.01.2027 ist der sachkundige Verantwortliche der ESN-Niederlassung mitzuteilen. Die </w:t>
      </w:r>
      <w:r w:rsidRPr="00571070">
        <w:rPr>
          <w:color w:val="auto"/>
          <w:w w:val="105"/>
        </w:rPr>
        <w:lastRenderedPageBreak/>
        <w:t>Sammelfahrzeuge müssen mit deutschsprachigem Personal vor Ort ausgestattet sein, das sich gut auskennt.</w:t>
      </w:r>
    </w:p>
    <w:p w14:paraId="333DC6CF" w14:textId="77777777" w:rsidR="0001558F" w:rsidRPr="00571070" w:rsidRDefault="0001558F" w:rsidP="0001558F">
      <w:pPr>
        <w:pStyle w:val="LV-Text"/>
        <w:rPr>
          <w:color w:val="auto"/>
          <w:w w:val="105"/>
        </w:rPr>
      </w:pPr>
      <w:r w:rsidRPr="00571070">
        <w:rPr>
          <w:color w:val="auto"/>
          <w:w w:val="105"/>
        </w:rPr>
        <w:t>Die Sammlung wird durch mindestens zwei Personen durchgeführt. Der Fahrer des Fahrzeugs muss über einen ADR/GGVS-Schein verfügen. Die Fachkraft muss den Anforderungen nach TRGS 520 genügen.</w:t>
      </w:r>
    </w:p>
    <w:p w14:paraId="6400C10C" w14:textId="77777777" w:rsidR="0001558F" w:rsidRPr="00571070" w:rsidRDefault="0001558F" w:rsidP="0001558F">
      <w:pPr>
        <w:pStyle w:val="LV-Text"/>
        <w:rPr>
          <w:color w:val="auto"/>
          <w:w w:val="105"/>
        </w:rPr>
      </w:pPr>
      <w:r w:rsidRPr="00571070">
        <w:rPr>
          <w:color w:val="auto"/>
          <w:w w:val="105"/>
        </w:rPr>
        <w:t>Bei besonderem Bedarf setzt der AN weiteres Personal ein. Aufgrund der aktuellen Situation wird jedoch davon ausgegangen, dass eine Fachkraft und eine Hilfskraft als ausreichend anzusehen sind.</w:t>
      </w:r>
    </w:p>
    <w:p w14:paraId="0BFADF00" w14:textId="4E501573" w:rsidR="0001558F" w:rsidRPr="00571070" w:rsidRDefault="0001558F" w:rsidP="0001558F">
      <w:pPr>
        <w:pStyle w:val="LV-Text"/>
        <w:rPr>
          <w:color w:val="auto"/>
          <w:w w:val="105"/>
        </w:rPr>
      </w:pPr>
      <w:r w:rsidRPr="00571070">
        <w:rPr>
          <w:color w:val="auto"/>
          <w:w w:val="105"/>
        </w:rPr>
        <w:t>Der AN ist verpflichtet, dafür zu sorgen, dass sich seine Bediensteten im Dienst ordnungsgemäß, freundlich und verbindlich gegenüber den Bürgerinnen und Bürgern verhalten. Der AN sorgt für ein korrektes äußeres Erscheinungsbild seiner Mitarbeitenden sowie für eine angemessene, der Witterung entsprechende Arbeitskleidung. Die Unfallverhütungsvorschriften in Bezug auf eventuelle Schutzkleidung sind zu beachten.</w:t>
      </w:r>
    </w:p>
    <w:p w14:paraId="02903E61" w14:textId="77777777" w:rsidR="0001558F" w:rsidRPr="00571070" w:rsidRDefault="0001558F" w:rsidP="0001558F">
      <w:pPr>
        <w:pStyle w:val="LV-Text"/>
        <w:rPr>
          <w:color w:val="auto"/>
          <w:w w:val="105"/>
        </w:rPr>
      </w:pPr>
    </w:p>
    <w:p w14:paraId="5C9E612D" w14:textId="77777777" w:rsidR="004B5B69" w:rsidRPr="00571070" w:rsidRDefault="004B5B69" w:rsidP="0001558F">
      <w:pPr>
        <w:pStyle w:val="LV-Ebene2"/>
        <w:rPr>
          <w:color w:val="auto"/>
        </w:rPr>
      </w:pPr>
      <w:r w:rsidRPr="00571070">
        <w:rPr>
          <w:color w:val="auto"/>
          <w:w w:val="105"/>
        </w:rPr>
        <w:t>Verwertung / Beseitigung der</w:t>
      </w:r>
      <w:r w:rsidRPr="00571070">
        <w:rPr>
          <w:color w:val="auto"/>
          <w:spacing w:val="-32"/>
          <w:w w:val="105"/>
        </w:rPr>
        <w:t xml:space="preserve"> </w:t>
      </w:r>
      <w:r w:rsidRPr="00571070">
        <w:rPr>
          <w:color w:val="auto"/>
          <w:w w:val="105"/>
        </w:rPr>
        <w:t>Abfälle</w:t>
      </w:r>
    </w:p>
    <w:p w14:paraId="62375BE3" w14:textId="77777777" w:rsidR="004B5B69" w:rsidRPr="00571070" w:rsidRDefault="004B5B69" w:rsidP="0001558F">
      <w:pPr>
        <w:pStyle w:val="LV-Text"/>
        <w:rPr>
          <w:color w:val="auto"/>
        </w:rPr>
      </w:pPr>
      <w:r w:rsidRPr="00571070">
        <w:rPr>
          <w:color w:val="auto"/>
          <w:w w:val="105"/>
        </w:rPr>
        <w:t xml:space="preserve">Der AN hat die eingesammelten Sonderabfälle grundsätzlich in eigener Verantwortung unter Einhaltung aller dazugehörigen Regelungsbestimmungen nach Möglichkeit zu verwerten. Falls dies nicht möglich oder wirtschaftlich nicht zumutbar ist, hat er </w:t>
      </w:r>
      <w:r w:rsidRPr="00571070">
        <w:rPr>
          <w:color w:val="auto"/>
          <w:spacing w:val="3"/>
          <w:w w:val="105"/>
        </w:rPr>
        <w:t xml:space="preserve">die </w:t>
      </w:r>
      <w:r w:rsidRPr="00571070">
        <w:rPr>
          <w:color w:val="auto"/>
          <w:w w:val="105"/>
        </w:rPr>
        <w:t>Abfälle ordnungsgemäß zu beseitigen. Der AN erledigt dabei den gesamten organisatorischen Ablauf der Entsorgung, einschließlich der Entsorgungsnachweise und der Begleitscheine. Die</w:t>
      </w:r>
      <w:r w:rsidRPr="00571070">
        <w:rPr>
          <w:color w:val="auto"/>
          <w:spacing w:val="-17"/>
          <w:w w:val="105"/>
        </w:rPr>
        <w:t xml:space="preserve"> </w:t>
      </w:r>
      <w:r w:rsidRPr="00571070">
        <w:rPr>
          <w:color w:val="auto"/>
          <w:w w:val="105"/>
        </w:rPr>
        <w:t>gefährlichen</w:t>
      </w:r>
      <w:r w:rsidRPr="00571070">
        <w:rPr>
          <w:color w:val="auto"/>
          <w:spacing w:val="10"/>
          <w:w w:val="105"/>
        </w:rPr>
        <w:t xml:space="preserve"> </w:t>
      </w:r>
      <w:r w:rsidRPr="00571070">
        <w:rPr>
          <w:color w:val="auto"/>
          <w:w w:val="105"/>
        </w:rPr>
        <w:t>Abfälle</w:t>
      </w:r>
      <w:r w:rsidRPr="00571070">
        <w:rPr>
          <w:color w:val="auto"/>
          <w:spacing w:val="-7"/>
          <w:w w:val="105"/>
        </w:rPr>
        <w:t xml:space="preserve"> </w:t>
      </w:r>
      <w:r w:rsidRPr="00571070">
        <w:rPr>
          <w:color w:val="auto"/>
          <w:w w:val="105"/>
        </w:rPr>
        <w:t>sind</w:t>
      </w:r>
      <w:r w:rsidRPr="00571070">
        <w:rPr>
          <w:color w:val="auto"/>
          <w:spacing w:val="-13"/>
          <w:w w:val="105"/>
        </w:rPr>
        <w:t xml:space="preserve"> </w:t>
      </w:r>
      <w:r w:rsidRPr="00571070">
        <w:rPr>
          <w:color w:val="auto"/>
          <w:w w:val="105"/>
        </w:rPr>
        <w:t>der</w:t>
      </w:r>
      <w:r w:rsidRPr="00571070">
        <w:rPr>
          <w:color w:val="auto"/>
          <w:spacing w:val="-4"/>
          <w:w w:val="105"/>
        </w:rPr>
        <w:t xml:space="preserve"> </w:t>
      </w:r>
      <w:r w:rsidRPr="00571070">
        <w:rPr>
          <w:color w:val="auto"/>
          <w:w w:val="105"/>
        </w:rPr>
        <w:t>Zentralen</w:t>
      </w:r>
      <w:r w:rsidRPr="00571070">
        <w:rPr>
          <w:color w:val="auto"/>
          <w:spacing w:val="-3"/>
          <w:w w:val="105"/>
        </w:rPr>
        <w:t xml:space="preserve"> </w:t>
      </w:r>
      <w:r w:rsidRPr="00571070">
        <w:rPr>
          <w:color w:val="auto"/>
          <w:w w:val="105"/>
        </w:rPr>
        <w:t>Stelle</w:t>
      </w:r>
      <w:r w:rsidRPr="00571070">
        <w:rPr>
          <w:color w:val="auto"/>
          <w:spacing w:val="-11"/>
          <w:w w:val="105"/>
        </w:rPr>
        <w:t xml:space="preserve"> </w:t>
      </w:r>
      <w:r w:rsidRPr="00571070">
        <w:rPr>
          <w:color w:val="auto"/>
          <w:w w:val="105"/>
        </w:rPr>
        <w:t>für</w:t>
      </w:r>
      <w:r w:rsidRPr="00571070">
        <w:rPr>
          <w:color w:val="auto"/>
          <w:spacing w:val="-11"/>
          <w:w w:val="105"/>
        </w:rPr>
        <w:t xml:space="preserve"> </w:t>
      </w:r>
      <w:r w:rsidRPr="00571070">
        <w:rPr>
          <w:color w:val="auto"/>
          <w:w w:val="105"/>
        </w:rPr>
        <w:t>Sonderabfälle</w:t>
      </w:r>
      <w:r w:rsidRPr="00571070">
        <w:rPr>
          <w:color w:val="auto"/>
          <w:spacing w:val="3"/>
          <w:w w:val="105"/>
        </w:rPr>
        <w:t xml:space="preserve"> </w:t>
      </w:r>
      <w:r w:rsidRPr="00571070">
        <w:rPr>
          <w:color w:val="auto"/>
          <w:w w:val="105"/>
        </w:rPr>
        <w:t>(SAM)</w:t>
      </w:r>
      <w:r w:rsidRPr="00571070">
        <w:rPr>
          <w:color w:val="auto"/>
          <w:spacing w:val="2"/>
          <w:w w:val="105"/>
        </w:rPr>
        <w:t xml:space="preserve"> </w:t>
      </w:r>
      <w:r w:rsidRPr="00571070">
        <w:rPr>
          <w:color w:val="auto"/>
          <w:w w:val="105"/>
        </w:rPr>
        <w:t>anzudienen.</w:t>
      </w:r>
    </w:p>
    <w:p w14:paraId="00CD0390" w14:textId="77777777" w:rsidR="004B5B69" w:rsidRPr="00571070" w:rsidRDefault="004B5B69" w:rsidP="0001558F">
      <w:pPr>
        <w:pStyle w:val="LV-Text"/>
        <w:rPr>
          <w:color w:val="auto"/>
          <w:szCs w:val="22"/>
        </w:rPr>
      </w:pPr>
    </w:p>
    <w:p w14:paraId="540E5499" w14:textId="77777777" w:rsidR="004B5B69" w:rsidRPr="00571070" w:rsidRDefault="004B5B69" w:rsidP="0001558F">
      <w:pPr>
        <w:pStyle w:val="LV-Text"/>
        <w:rPr>
          <w:color w:val="auto"/>
        </w:rPr>
      </w:pPr>
      <w:r w:rsidRPr="00571070">
        <w:rPr>
          <w:color w:val="auto"/>
          <w:w w:val="105"/>
        </w:rPr>
        <w:t>Für folgende Sonderabfälle erfolgt keine Verwertung / Beseitigung durch den AN:</w:t>
      </w:r>
    </w:p>
    <w:p w14:paraId="0665E5D0" w14:textId="77777777" w:rsidR="004B5B69" w:rsidRPr="00571070" w:rsidRDefault="004B5B69" w:rsidP="0001558F">
      <w:pPr>
        <w:pStyle w:val="LV-Text"/>
        <w:numPr>
          <w:ilvl w:val="0"/>
          <w:numId w:val="33"/>
        </w:numPr>
        <w:rPr>
          <w:color w:val="auto"/>
        </w:rPr>
      </w:pPr>
      <w:r w:rsidRPr="00571070">
        <w:rPr>
          <w:color w:val="auto"/>
          <w:w w:val="105"/>
        </w:rPr>
        <w:t>Im Rahmen der Umsetzung des Batteriegesetzes sind die zurückgenommenen Batterien dem Rücknahmesystem der Batteriehersteller unentgeltlich zur Verfügung zu stellen. Somit sind lediglich Sammlung und evtl. Zwischenlagerung entsprechend zu kalkulieren. Transportkosten zu einem Verwerter werden dem ESN nicht in Rechnung gestellt. Eventuelle Entgelte für Verdichtungsleistungen stehen dem AN zu und sind im Rahmen des Angebotes zu berücksichtigen. Es gelten im Übrigen die Festlegungen des Batteriegesetzes in der gültigen Fassung.</w:t>
      </w:r>
    </w:p>
    <w:p w14:paraId="1915D6B4" w14:textId="77777777" w:rsidR="004B5B69" w:rsidRPr="00571070" w:rsidRDefault="004B5B69" w:rsidP="0001558F">
      <w:pPr>
        <w:pStyle w:val="LV-Text"/>
        <w:numPr>
          <w:ilvl w:val="0"/>
          <w:numId w:val="33"/>
        </w:numPr>
        <w:rPr>
          <w:color w:val="auto"/>
        </w:rPr>
      </w:pPr>
      <w:r w:rsidRPr="00571070">
        <w:rPr>
          <w:color w:val="auto"/>
          <w:w w:val="105"/>
        </w:rPr>
        <w:t xml:space="preserve">Nach dem </w:t>
      </w:r>
      <w:r w:rsidRPr="00571070">
        <w:rPr>
          <w:color w:val="auto"/>
        </w:rPr>
        <w:t>Elektro- und Elektronikgerätegesetz vom 20. Oktober 2015 (BGBl. I S. 1739), das zuletzt durch Artikel 23 des Gesetzes vom 10. August 2021 (BGBl. I S. 3436) geändert worden ist, sind</w:t>
      </w:r>
      <w:r w:rsidRPr="00571070">
        <w:rPr>
          <w:color w:val="auto"/>
          <w:w w:val="105"/>
        </w:rPr>
        <w:t xml:space="preserve"> die Hersteller für die Verwertung der</w:t>
      </w:r>
      <w:r w:rsidRPr="00571070">
        <w:rPr>
          <w:color w:val="auto"/>
          <w:spacing w:val="-28"/>
          <w:w w:val="105"/>
        </w:rPr>
        <w:t xml:space="preserve"> </w:t>
      </w:r>
      <w:r w:rsidRPr="00571070">
        <w:rPr>
          <w:color w:val="auto"/>
          <w:w w:val="105"/>
        </w:rPr>
        <w:t xml:space="preserve">Gasentladungslampen zuständig. Der AN führt daher lediglich die Erfassung dieser Fraktion mittels </w:t>
      </w:r>
      <w:r w:rsidRPr="00571070">
        <w:rPr>
          <w:color w:val="auto"/>
          <w:w w:val="105"/>
        </w:rPr>
        <w:lastRenderedPageBreak/>
        <w:t xml:space="preserve">Sammelmobil durch. Die erfassten Leuchtstoffröhren, Leuchtstofflampen und sonstigen Gasentladungslampen im Sinne der Anlage 1 Nr. 3 zu § 2 Abs. 1 Nr. 3 des </w:t>
      </w:r>
      <w:proofErr w:type="spellStart"/>
      <w:r w:rsidRPr="00571070">
        <w:rPr>
          <w:color w:val="auto"/>
          <w:w w:val="105"/>
        </w:rPr>
        <w:t>ElektroG</w:t>
      </w:r>
      <w:proofErr w:type="spellEnd"/>
      <w:r w:rsidRPr="00571070">
        <w:rPr>
          <w:color w:val="auto"/>
          <w:w w:val="105"/>
        </w:rPr>
        <w:t xml:space="preserve"> sind vom AN vollständig an die Gerätehersteller bzw. deren Beauftragte (</w:t>
      </w:r>
      <w:proofErr w:type="spellStart"/>
      <w:r w:rsidRPr="00571070">
        <w:rPr>
          <w:color w:val="auto"/>
          <w:w w:val="105"/>
        </w:rPr>
        <w:t>ear</w:t>
      </w:r>
      <w:proofErr w:type="spellEnd"/>
      <w:r w:rsidRPr="00571070">
        <w:rPr>
          <w:color w:val="auto"/>
          <w:w w:val="105"/>
        </w:rPr>
        <w:t>) zur Verwertung zu</w:t>
      </w:r>
      <w:r w:rsidRPr="00571070">
        <w:rPr>
          <w:color w:val="auto"/>
          <w:spacing w:val="-44"/>
          <w:w w:val="105"/>
        </w:rPr>
        <w:t xml:space="preserve"> </w:t>
      </w:r>
      <w:r w:rsidRPr="00571070">
        <w:rPr>
          <w:color w:val="auto"/>
          <w:w w:val="105"/>
        </w:rPr>
        <w:t>übergeben.</w:t>
      </w:r>
    </w:p>
    <w:p w14:paraId="48165B59" w14:textId="77777777" w:rsidR="0001558F" w:rsidRPr="00571070" w:rsidRDefault="0001558F" w:rsidP="0001558F">
      <w:pPr>
        <w:pStyle w:val="LV-Text"/>
        <w:numPr>
          <w:ilvl w:val="0"/>
          <w:numId w:val="34"/>
        </w:numPr>
        <w:rPr>
          <w:color w:val="auto"/>
        </w:rPr>
      </w:pPr>
      <w:r w:rsidRPr="00571070">
        <w:rPr>
          <w:color w:val="auto"/>
        </w:rPr>
        <w:t>PU-Schaumdosen sind ebenfalls den Herstellerrücknahmesystemen (PDR, Interseroh) anzudienen.</w:t>
      </w:r>
    </w:p>
    <w:p w14:paraId="03B4B031" w14:textId="77777777" w:rsidR="0001558F" w:rsidRPr="00571070" w:rsidRDefault="0001558F" w:rsidP="0001558F">
      <w:pPr>
        <w:pStyle w:val="LV-Text"/>
        <w:rPr>
          <w:color w:val="auto"/>
          <w:w w:val="105"/>
        </w:rPr>
      </w:pPr>
    </w:p>
    <w:p w14:paraId="584B0C6C" w14:textId="59CF6078" w:rsidR="004B5B69" w:rsidRPr="00571070" w:rsidRDefault="004B5B69" w:rsidP="0001558F">
      <w:pPr>
        <w:pStyle w:val="LV-Text"/>
        <w:rPr>
          <w:color w:val="auto"/>
        </w:rPr>
      </w:pPr>
      <w:r w:rsidRPr="00571070">
        <w:rPr>
          <w:color w:val="auto"/>
          <w:w w:val="105"/>
        </w:rPr>
        <w:t>Vom ESN werden lediglich die Kosten für die Erfassung sowie Zwischenlagerung in den bereitgestellten Behältern an der Übergabestelle an die Hersteller übernommen. Die Erfassung dieser Fraktion ist in den Sammlungsaufwand einzukalkulieren.</w:t>
      </w:r>
    </w:p>
    <w:p w14:paraId="52286945" w14:textId="77777777" w:rsidR="004B5B69" w:rsidRPr="00571070" w:rsidRDefault="004B5B69" w:rsidP="0001558F">
      <w:pPr>
        <w:pStyle w:val="LV-Text"/>
        <w:rPr>
          <w:color w:val="auto"/>
          <w:szCs w:val="22"/>
        </w:rPr>
      </w:pPr>
    </w:p>
    <w:p w14:paraId="5B0B74BE" w14:textId="77777777" w:rsidR="004B5B69" w:rsidRPr="00571070" w:rsidRDefault="004B5B69" w:rsidP="0001558F">
      <w:pPr>
        <w:pStyle w:val="LV-Ebene2"/>
        <w:rPr>
          <w:color w:val="auto"/>
        </w:rPr>
      </w:pPr>
      <w:r w:rsidRPr="00571070">
        <w:rPr>
          <w:color w:val="auto"/>
          <w:w w:val="105"/>
        </w:rPr>
        <w:t>Nachweisführung</w:t>
      </w:r>
    </w:p>
    <w:p w14:paraId="15000008" w14:textId="505A2BDD" w:rsidR="004B5B69" w:rsidRPr="00571070" w:rsidRDefault="004B5B69" w:rsidP="0001558F">
      <w:pPr>
        <w:pStyle w:val="LV-Text"/>
        <w:rPr>
          <w:color w:val="auto"/>
        </w:rPr>
      </w:pPr>
      <w:r w:rsidRPr="00571070">
        <w:rPr>
          <w:color w:val="auto"/>
          <w:w w:val="105"/>
        </w:rPr>
        <w:t>Die Nachweisführung obliegt gem. Nachweisverordnung dem AN in eigener Verantwortung.</w:t>
      </w:r>
      <w:r w:rsidR="00145E74" w:rsidRPr="00571070">
        <w:rPr>
          <w:color w:val="auto"/>
          <w:w w:val="105"/>
        </w:rPr>
        <w:t xml:space="preserve"> </w:t>
      </w:r>
      <w:r w:rsidRPr="00571070">
        <w:rPr>
          <w:color w:val="auto"/>
          <w:w w:val="105"/>
        </w:rPr>
        <w:t>Der AN hat mit der Rechnungsstellung sämtliche Abfallmengen aufzulisten. Dies gilt auch für Abfälle, für die kein Entgelt zwischen AN und ESN vereinbart wurde (z.B. Batterien, Gasentladungslampen, PU-Schaumdosen). Auf Anforderung sind die Mengennachweise (</w:t>
      </w:r>
      <w:proofErr w:type="spellStart"/>
      <w:r w:rsidRPr="00571070">
        <w:rPr>
          <w:color w:val="auto"/>
          <w:w w:val="105"/>
        </w:rPr>
        <w:t>Anliefer­</w:t>
      </w:r>
      <w:proofErr w:type="spellEnd"/>
      <w:r w:rsidRPr="00571070">
        <w:rPr>
          <w:color w:val="auto"/>
          <w:w w:val="105"/>
        </w:rPr>
        <w:t xml:space="preserve"> und Wiegescheine bzw. Entsorgungsnachweise) vorzulegen.</w:t>
      </w:r>
    </w:p>
    <w:p w14:paraId="57C97C54" w14:textId="77777777" w:rsidR="001C2829" w:rsidRPr="00571070" w:rsidRDefault="001C2829" w:rsidP="004B5B69">
      <w:pPr>
        <w:spacing w:line="320" w:lineRule="exact"/>
        <w:ind w:left="567"/>
        <w:jc w:val="both"/>
        <w:rPr>
          <w:rFonts w:ascii="Arial" w:hAnsi="Arial" w:cs="Arial"/>
          <w:color w:val="auto"/>
          <w:w w:val="105"/>
        </w:rPr>
      </w:pPr>
    </w:p>
    <w:p w14:paraId="61421032" w14:textId="77777777" w:rsidR="001C2829" w:rsidRPr="00571070" w:rsidRDefault="001C2829" w:rsidP="0001558F">
      <w:pPr>
        <w:pStyle w:val="LV-Ebene2"/>
        <w:rPr>
          <w:color w:val="auto"/>
        </w:rPr>
      </w:pPr>
      <w:bookmarkStart w:id="18" w:name="_Toc228199404"/>
      <w:r w:rsidRPr="00571070">
        <w:rPr>
          <w:color w:val="auto"/>
        </w:rPr>
        <w:t>Überwachung</w:t>
      </w:r>
      <w:bookmarkEnd w:id="18"/>
    </w:p>
    <w:p w14:paraId="6B9F81C3" w14:textId="6ABFD75E" w:rsidR="001C2829" w:rsidRPr="00571070" w:rsidRDefault="00145E74" w:rsidP="0001558F">
      <w:pPr>
        <w:pStyle w:val="LV-Text"/>
        <w:rPr>
          <w:color w:val="auto"/>
          <w:w w:val="105"/>
        </w:rPr>
      </w:pPr>
      <w:r w:rsidRPr="00571070">
        <w:rPr>
          <w:color w:val="auto"/>
        </w:rPr>
        <w:t xml:space="preserve">Der Auftraggeber ist innerhalb der betriebsüblichen Öffnungs- und Einsatzzeiten berechtigt, die Betriebsstätte(n) des Auftragnehmers und die eingesetzten Fahrzeuge zu besichtigen. </w:t>
      </w:r>
      <w:r w:rsidRPr="00571070">
        <w:rPr>
          <w:color w:val="auto"/>
          <w:w w:val="105"/>
        </w:rPr>
        <w:t xml:space="preserve">Er behält sich vor, jederzeit unangekündigt Kontrollen bei der Sammlung vorzunehmen. </w:t>
      </w:r>
    </w:p>
    <w:p w14:paraId="248884E0" w14:textId="77777777" w:rsidR="00A45B97" w:rsidRPr="00571070" w:rsidRDefault="00A45B97">
      <w:pPr>
        <w:spacing w:line="288" w:lineRule="auto"/>
        <w:rPr>
          <w:rFonts w:ascii="Arial" w:hAnsi="Arial" w:cs="Arial"/>
          <w:color w:val="auto"/>
          <w:w w:val="105"/>
        </w:rPr>
      </w:pPr>
    </w:p>
    <w:p w14:paraId="1B808D7B" w14:textId="77777777" w:rsidR="005F523F" w:rsidRPr="00571070" w:rsidRDefault="005F523F" w:rsidP="004B5B69">
      <w:pPr>
        <w:spacing w:line="320" w:lineRule="exact"/>
        <w:ind w:left="567"/>
        <w:jc w:val="both"/>
        <w:rPr>
          <w:rFonts w:ascii="Arial" w:hAnsi="Arial" w:cs="Arial"/>
          <w:color w:val="auto"/>
        </w:rPr>
        <w:sectPr w:rsidR="005F523F" w:rsidRPr="00571070" w:rsidSect="005E1B47">
          <w:headerReference w:type="even" r:id="rId12"/>
          <w:footerReference w:type="even" r:id="rId13"/>
          <w:footerReference w:type="first" r:id="rId14"/>
          <w:pgSz w:w="11906" w:h="16838" w:code="9"/>
          <w:pgMar w:top="1134" w:right="1134" w:bottom="709" w:left="1134" w:header="567" w:footer="261" w:gutter="284"/>
          <w:cols w:space="708"/>
          <w:docGrid w:linePitch="360"/>
        </w:sectPr>
      </w:pPr>
    </w:p>
    <w:p w14:paraId="42D04F97" w14:textId="77777777" w:rsidR="004B5B69" w:rsidRPr="00571070" w:rsidRDefault="004B5B69" w:rsidP="004B5B69">
      <w:pPr>
        <w:spacing w:line="320" w:lineRule="exact"/>
        <w:ind w:left="567"/>
        <w:jc w:val="both"/>
        <w:rPr>
          <w:rFonts w:ascii="Arial" w:hAnsi="Arial" w:cs="Arial"/>
          <w:color w:val="auto"/>
        </w:rPr>
      </w:pPr>
    </w:p>
    <w:p w14:paraId="27CEB98B" w14:textId="7750B21D" w:rsidR="005E411C" w:rsidRPr="00571070" w:rsidRDefault="004B5B69" w:rsidP="00EB6A58">
      <w:pPr>
        <w:pStyle w:val="berschrift1"/>
        <w:jc w:val="center"/>
        <w:rPr>
          <w:rFonts w:ascii="Arial" w:eastAsia="Calibri" w:hAnsi="Arial" w:cs="Arial"/>
          <w:color w:val="auto"/>
        </w:rPr>
      </w:pPr>
      <w:bookmarkStart w:id="19" w:name="_Toc228199405"/>
      <w:r w:rsidRPr="00571070">
        <w:rPr>
          <w:rFonts w:ascii="Arial" w:eastAsia="Calibri" w:hAnsi="Arial" w:cs="Arial"/>
          <w:color w:val="auto"/>
        </w:rPr>
        <w:t>Vertrag</w:t>
      </w:r>
      <w:bookmarkEnd w:id="19"/>
    </w:p>
    <w:p w14:paraId="143793CE" w14:textId="77777777" w:rsidR="005F523F" w:rsidRPr="00571070" w:rsidRDefault="005F523F" w:rsidP="005F523F">
      <w:pPr>
        <w:rPr>
          <w:color w:val="auto"/>
          <w:lang w:eastAsia="de-DE"/>
        </w:rPr>
      </w:pPr>
    </w:p>
    <w:p w14:paraId="4D423F27" w14:textId="36550940" w:rsidR="004B5B69" w:rsidRPr="00571070" w:rsidRDefault="005F523F" w:rsidP="005F523F">
      <w:pPr>
        <w:pStyle w:val="Vertrag-Text"/>
        <w:jc w:val="center"/>
        <w:rPr>
          <w:b/>
          <w:bCs/>
          <w:color w:val="auto"/>
        </w:rPr>
      </w:pPr>
      <w:r w:rsidRPr="00571070">
        <w:rPr>
          <w:b/>
          <w:bCs/>
          <w:color w:val="auto"/>
        </w:rPr>
        <w:t xml:space="preserve">über die </w:t>
      </w:r>
      <w:r w:rsidR="004B5B69" w:rsidRPr="00571070">
        <w:rPr>
          <w:b/>
          <w:bCs/>
          <w:color w:val="auto"/>
        </w:rPr>
        <w:t>Durchführung der Erfassung, Transport, Verwertung und Entsorgung von Sonderabfällen in Neustadt an der Weinstraße</w:t>
      </w:r>
    </w:p>
    <w:p w14:paraId="26E34438" w14:textId="77BCDBC7" w:rsidR="005E411C" w:rsidRPr="00571070" w:rsidRDefault="005E411C" w:rsidP="005F523F">
      <w:pPr>
        <w:pStyle w:val="Vertrag-Text"/>
        <w:rPr>
          <w:color w:val="auto"/>
        </w:rPr>
      </w:pPr>
      <w:r w:rsidRPr="00571070">
        <w:rPr>
          <w:color w:val="auto"/>
        </w:rPr>
        <w:t>z</w:t>
      </w:r>
      <w:r w:rsidR="004B5B69" w:rsidRPr="00571070">
        <w:rPr>
          <w:color w:val="auto"/>
        </w:rPr>
        <w:t>wischen dem</w:t>
      </w:r>
    </w:p>
    <w:p w14:paraId="703C4CE9" w14:textId="77777777" w:rsidR="005F523F" w:rsidRPr="00571070" w:rsidRDefault="005F523F" w:rsidP="005F523F">
      <w:pPr>
        <w:pStyle w:val="Vertrag-Text"/>
        <w:rPr>
          <w:color w:val="auto"/>
        </w:rPr>
      </w:pPr>
    </w:p>
    <w:p w14:paraId="2FEA3616" w14:textId="034E5C6C" w:rsidR="005E411C" w:rsidRPr="00571070" w:rsidRDefault="004B5B69" w:rsidP="005F523F">
      <w:pPr>
        <w:pStyle w:val="Vertrag-Text"/>
        <w:rPr>
          <w:color w:val="auto"/>
        </w:rPr>
      </w:pPr>
      <w:r w:rsidRPr="00571070">
        <w:rPr>
          <w:color w:val="auto"/>
        </w:rPr>
        <w:t xml:space="preserve">Eigenbetrieb Stadtentsorgung Neustadt an der Weinstraße, </w:t>
      </w:r>
    </w:p>
    <w:p w14:paraId="630938A2" w14:textId="5E3B9C5B" w:rsidR="004B5B69" w:rsidRPr="00571070" w:rsidRDefault="004B5B69" w:rsidP="005F523F">
      <w:pPr>
        <w:pStyle w:val="Vertrag-Text"/>
        <w:rPr>
          <w:color w:val="auto"/>
        </w:rPr>
      </w:pPr>
      <w:r w:rsidRPr="00571070">
        <w:rPr>
          <w:color w:val="auto"/>
        </w:rPr>
        <w:t>vertreten durch den Werkleiter Hans-Jörg Salat</w:t>
      </w:r>
    </w:p>
    <w:p w14:paraId="73CE8906" w14:textId="77777777" w:rsidR="004B5B69" w:rsidRPr="00571070" w:rsidRDefault="004B5B69" w:rsidP="005F523F">
      <w:pPr>
        <w:pStyle w:val="Vertrag-Text"/>
        <w:rPr>
          <w:color w:val="auto"/>
        </w:rPr>
      </w:pPr>
      <w:r w:rsidRPr="00571070">
        <w:rPr>
          <w:color w:val="auto"/>
        </w:rPr>
        <w:t>nachfolgend „ESN" genannt</w:t>
      </w:r>
    </w:p>
    <w:p w14:paraId="1B112903" w14:textId="77777777" w:rsidR="004B5B69" w:rsidRPr="00571070" w:rsidRDefault="004B5B69" w:rsidP="005F523F">
      <w:pPr>
        <w:pStyle w:val="Vertrag-Text"/>
        <w:rPr>
          <w:color w:val="auto"/>
        </w:rPr>
      </w:pPr>
      <w:r w:rsidRPr="00571070">
        <w:rPr>
          <w:color w:val="auto"/>
        </w:rPr>
        <w:t>und</w:t>
      </w:r>
    </w:p>
    <w:p w14:paraId="7C5F2B42" w14:textId="77777777" w:rsidR="004B5B69" w:rsidRPr="00571070" w:rsidRDefault="004B5B69" w:rsidP="005F523F">
      <w:pPr>
        <w:pStyle w:val="Vertrag-Text"/>
        <w:rPr>
          <w:color w:val="auto"/>
        </w:rPr>
      </w:pPr>
    </w:p>
    <w:p w14:paraId="6C7AE179" w14:textId="77777777" w:rsidR="005F523F" w:rsidRPr="00571070" w:rsidRDefault="005F523F" w:rsidP="005F523F">
      <w:pPr>
        <w:pStyle w:val="Vertrag-Text"/>
        <w:rPr>
          <w:color w:val="auto"/>
        </w:rPr>
      </w:pPr>
    </w:p>
    <w:p w14:paraId="6A0B74A4" w14:textId="77777777" w:rsidR="004B5B69" w:rsidRPr="00571070" w:rsidRDefault="004B5B69" w:rsidP="005F523F">
      <w:pPr>
        <w:pStyle w:val="Vertrag-Text"/>
        <w:rPr>
          <w:color w:val="auto"/>
        </w:rPr>
      </w:pPr>
      <w:r w:rsidRPr="00571070">
        <w:rPr>
          <w:color w:val="auto"/>
        </w:rPr>
        <w:t>_____________________________________________________</w:t>
      </w:r>
    </w:p>
    <w:p w14:paraId="5486A68C" w14:textId="77777777" w:rsidR="004B5B69" w:rsidRPr="00571070" w:rsidRDefault="004B5B69" w:rsidP="005F523F">
      <w:pPr>
        <w:pStyle w:val="Vertrag-Text"/>
        <w:rPr>
          <w:color w:val="auto"/>
        </w:rPr>
      </w:pPr>
    </w:p>
    <w:p w14:paraId="4CB02313" w14:textId="77777777" w:rsidR="004B5B69" w:rsidRPr="00571070" w:rsidRDefault="004B5B69" w:rsidP="005F523F">
      <w:pPr>
        <w:pStyle w:val="Vertrag-Text"/>
        <w:rPr>
          <w:color w:val="auto"/>
        </w:rPr>
      </w:pPr>
      <w:r w:rsidRPr="00571070">
        <w:rPr>
          <w:color w:val="auto"/>
        </w:rPr>
        <w:t>nachfolgend „Auftragnehmer" genannt,</w:t>
      </w:r>
    </w:p>
    <w:p w14:paraId="1C3E5E0E" w14:textId="77777777" w:rsidR="004B5B69" w:rsidRPr="00571070" w:rsidRDefault="004B5B69" w:rsidP="005F523F">
      <w:pPr>
        <w:pStyle w:val="Vertrag-Text"/>
        <w:rPr>
          <w:color w:val="auto"/>
        </w:rPr>
      </w:pPr>
    </w:p>
    <w:p w14:paraId="579E9C7F" w14:textId="77777777" w:rsidR="004B5B69" w:rsidRPr="00571070" w:rsidRDefault="004B5B69" w:rsidP="005F523F">
      <w:pPr>
        <w:pStyle w:val="Vertrag-Text"/>
        <w:rPr>
          <w:color w:val="auto"/>
        </w:rPr>
      </w:pPr>
      <w:r w:rsidRPr="00571070">
        <w:rPr>
          <w:color w:val="auto"/>
        </w:rPr>
        <w:t>wird folgender Vertrag geschlossen:</w:t>
      </w:r>
    </w:p>
    <w:p w14:paraId="7AE6A3B4" w14:textId="77777777" w:rsidR="004B5B69" w:rsidRPr="00571070" w:rsidRDefault="004B5B69" w:rsidP="005F523F">
      <w:pPr>
        <w:pStyle w:val="Vertrag-Text"/>
        <w:rPr>
          <w:color w:val="auto"/>
        </w:rPr>
      </w:pPr>
    </w:p>
    <w:p w14:paraId="7D231BFC" w14:textId="77777777" w:rsidR="004B5B69" w:rsidRPr="00571070" w:rsidRDefault="004B5B69" w:rsidP="004B5B69">
      <w:pPr>
        <w:spacing w:after="160" w:line="259" w:lineRule="auto"/>
        <w:rPr>
          <w:rFonts w:ascii="Arial" w:eastAsia="Calibri" w:hAnsi="Arial" w:cs="Arial"/>
          <w:color w:val="auto"/>
        </w:rPr>
      </w:pPr>
    </w:p>
    <w:p w14:paraId="46F58C75" w14:textId="77777777" w:rsidR="004B5B69" w:rsidRPr="00571070" w:rsidRDefault="004B5B69" w:rsidP="004B5B69">
      <w:pPr>
        <w:spacing w:after="160" w:line="259" w:lineRule="auto"/>
        <w:rPr>
          <w:rFonts w:ascii="Arial" w:eastAsia="Calibri" w:hAnsi="Arial" w:cs="Arial"/>
          <w:color w:val="auto"/>
        </w:rPr>
      </w:pPr>
    </w:p>
    <w:p w14:paraId="551A2C5C" w14:textId="77777777" w:rsidR="004B5B69" w:rsidRPr="00571070" w:rsidRDefault="004B5B69" w:rsidP="004B5B69">
      <w:pPr>
        <w:spacing w:after="160" w:line="259" w:lineRule="auto"/>
        <w:rPr>
          <w:rFonts w:ascii="Arial" w:eastAsia="Calibri" w:hAnsi="Arial" w:cs="Arial"/>
          <w:color w:val="auto"/>
          <w:sz w:val="20"/>
          <w:szCs w:val="20"/>
        </w:rPr>
      </w:pPr>
      <w:r w:rsidRPr="00571070">
        <w:rPr>
          <w:rFonts w:ascii="Arial" w:eastAsia="Calibri" w:hAnsi="Arial" w:cs="Arial"/>
          <w:color w:val="auto"/>
          <w:sz w:val="20"/>
          <w:szCs w:val="20"/>
        </w:rPr>
        <w:t>Hinweis:</w:t>
      </w:r>
    </w:p>
    <w:p w14:paraId="6824A6AD" w14:textId="1B2D5F6E" w:rsidR="004B5B69" w:rsidRPr="00571070" w:rsidRDefault="004B5B69" w:rsidP="004B5B69">
      <w:pPr>
        <w:spacing w:after="160" w:line="259" w:lineRule="auto"/>
        <w:rPr>
          <w:rFonts w:ascii="Arial" w:eastAsia="Calibri" w:hAnsi="Arial" w:cs="Arial"/>
          <w:color w:val="auto"/>
        </w:rPr>
      </w:pPr>
      <w:r w:rsidRPr="00571070">
        <w:rPr>
          <w:rFonts w:ascii="Arial" w:eastAsia="Calibri" w:hAnsi="Arial" w:cs="Arial"/>
          <w:color w:val="auto"/>
          <w:sz w:val="20"/>
          <w:szCs w:val="20"/>
        </w:rPr>
        <w:t>Das Datum des Vertragsabschlusses ist der Tag der Zuschlagserteilung durch den ESN. Der Vertrag wird an der gekennzeichneten Stelle entsprechend dem Angebot des Auftragnehmers ergänzt.</w:t>
      </w:r>
    </w:p>
    <w:p w14:paraId="611B3235" w14:textId="77777777" w:rsidR="004B5B69" w:rsidRPr="00571070" w:rsidRDefault="004B5B69" w:rsidP="004B5B69">
      <w:pPr>
        <w:spacing w:after="160" w:line="259" w:lineRule="auto"/>
        <w:rPr>
          <w:rFonts w:ascii="Arial" w:eastAsia="Calibri" w:hAnsi="Arial" w:cs="Arial"/>
          <w:color w:val="auto"/>
        </w:rPr>
      </w:pPr>
    </w:p>
    <w:p w14:paraId="1F615285" w14:textId="77777777" w:rsidR="005F523F" w:rsidRPr="00571070" w:rsidRDefault="005F523F" w:rsidP="004B5B69">
      <w:pPr>
        <w:spacing w:after="160" w:line="259" w:lineRule="auto"/>
        <w:rPr>
          <w:rFonts w:ascii="Arial" w:eastAsia="Calibri" w:hAnsi="Arial" w:cs="Arial"/>
          <w:color w:val="auto"/>
        </w:rPr>
      </w:pPr>
    </w:p>
    <w:p w14:paraId="634D3999" w14:textId="4644EF4B" w:rsidR="00455C73" w:rsidRPr="00571070" w:rsidRDefault="00455C73" w:rsidP="004B5B69">
      <w:pPr>
        <w:spacing w:after="160" w:line="259" w:lineRule="auto"/>
        <w:rPr>
          <w:rFonts w:ascii="Arial" w:eastAsia="Calibri" w:hAnsi="Arial" w:cs="Arial"/>
          <w:color w:val="auto"/>
        </w:rPr>
      </w:pPr>
    </w:p>
    <w:p w14:paraId="4A7D8929" w14:textId="77777777" w:rsidR="005F523F" w:rsidRPr="00571070" w:rsidRDefault="005F523F" w:rsidP="004B5B69">
      <w:pPr>
        <w:spacing w:after="160" w:line="259" w:lineRule="auto"/>
        <w:rPr>
          <w:rFonts w:ascii="Arial" w:eastAsia="Calibri" w:hAnsi="Arial" w:cs="Arial"/>
          <w:color w:val="auto"/>
        </w:rPr>
      </w:pPr>
    </w:p>
    <w:p w14:paraId="0030D731" w14:textId="77777777" w:rsidR="005F523F" w:rsidRPr="00571070" w:rsidRDefault="005F523F" w:rsidP="004B5B69">
      <w:pPr>
        <w:spacing w:after="160" w:line="259" w:lineRule="auto"/>
        <w:rPr>
          <w:rFonts w:ascii="Arial" w:eastAsia="Calibri" w:hAnsi="Arial" w:cs="Arial"/>
          <w:color w:val="auto"/>
        </w:rPr>
        <w:sectPr w:rsidR="005F523F" w:rsidRPr="00571070" w:rsidSect="005E1B47">
          <w:pgSz w:w="11906" w:h="16838" w:code="9"/>
          <w:pgMar w:top="1134" w:right="1134" w:bottom="709" w:left="1134" w:header="567" w:footer="261" w:gutter="284"/>
          <w:cols w:space="708"/>
          <w:docGrid w:linePitch="360"/>
        </w:sectPr>
      </w:pPr>
    </w:p>
    <w:p w14:paraId="0C924AB8" w14:textId="77777777" w:rsidR="004B5B69" w:rsidRPr="00571070" w:rsidRDefault="004B5B69" w:rsidP="004B5B69">
      <w:pPr>
        <w:spacing w:after="160" w:line="259" w:lineRule="auto"/>
        <w:rPr>
          <w:rFonts w:ascii="Arial" w:eastAsia="Calibri" w:hAnsi="Arial" w:cs="Arial"/>
          <w:color w:val="auto"/>
        </w:rPr>
      </w:pPr>
    </w:p>
    <w:p w14:paraId="18A82F01" w14:textId="77777777" w:rsidR="004B5B69" w:rsidRPr="00571070" w:rsidRDefault="004B5B69" w:rsidP="005F523F">
      <w:pPr>
        <w:pStyle w:val="ParagraphEbene2"/>
        <w:outlineLvl w:val="0"/>
        <w:rPr>
          <w:color w:val="auto"/>
        </w:rPr>
      </w:pPr>
      <w:bookmarkStart w:id="20" w:name="_Toc228199406"/>
      <w:r w:rsidRPr="00571070">
        <w:rPr>
          <w:color w:val="auto"/>
        </w:rPr>
        <w:t>§ 1 Vertragsgegenstand</w:t>
      </w:r>
      <w:bookmarkEnd w:id="20"/>
    </w:p>
    <w:p w14:paraId="071FE9EC" w14:textId="77777777" w:rsidR="004B5B69" w:rsidRPr="00571070" w:rsidRDefault="004B5B69" w:rsidP="00EB6A58">
      <w:pPr>
        <w:pStyle w:val="Vertrag-Text"/>
        <w:rPr>
          <w:color w:val="auto"/>
        </w:rPr>
      </w:pPr>
      <w:r w:rsidRPr="00571070">
        <w:rPr>
          <w:color w:val="auto"/>
        </w:rPr>
        <w:t>(1)</w:t>
      </w:r>
      <w:r w:rsidRPr="00571070">
        <w:rPr>
          <w:color w:val="auto"/>
        </w:rPr>
        <w:tab/>
        <w:t>Der ESN beauftragt den Auftragnehmer gemäß § 22 Abs. 1 Gesetz zur Förderung der Kreislaufwirtschaft und Sicherung der umweltverträglichen Bewirtschaftung von Abfällen (Kreislaufwirtschaftsgesetz - KrWG), die nachfolgend im Einzelnen genannten Leistungen nach Maßgabe dieses Vertrags durchzuführen.</w:t>
      </w:r>
    </w:p>
    <w:p w14:paraId="6E5DAAD2" w14:textId="77777777" w:rsidR="004B5B69" w:rsidRPr="00571070" w:rsidRDefault="004B5B69" w:rsidP="00EB6A58">
      <w:pPr>
        <w:pStyle w:val="Vertrag-Text"/>
        <w:rPr>
          <w:color w:val="auto"/>
        </w:rPr>
      </w:pPr>
      <w:r w:rsidRPr="00571070">
        <w:rPr>
          <w:color w:val="auto"/>
        </w:rPr>
        <w:t>(2)</w:t>
      </w:r>
      <w:r w:rsidRPr="00571070">
        <w:rPr>
          <w:color w:val="auto"/>
        </w:rPr>
        <w:tab/>
        <w:t>Der Auftragnehmer übernimmt gemäß § 22 KrWG als beauftragter Dritter die Pflicht der Kreisfreien Stadt Neustadt an der Weinstraße gemäß § 15 Abs. 1 KrWG für die Problemstofferfassung im Gebiet der Stadt Neustadt an der Weinstraße. Darüber hinaus übernimmt der Auftragnehmer die Verwertung bzw. Entsorgung der Problemstoffe sowie die Gestellung der benötigten Sammelbehälter.</w:t>
      </w:r>
    </w:p>
    <w:p w14:paraId="1A6F1AF3" w14:textId="77777777" w:rsidR="004B5B69" w:rsidRPr="00571070" w:rsidRDefault="004B5B69" w:rsidP="00EB6A58">
      <w:pPr>
        <w:pStyle w:val="Vertrag-Text"/>
        <w:rPr>
          <w:color w:val="auto"/>
        </w:rPr>
      </w:pPr>
      <w:r w:rsidRPr="00571070">
        <w:rPr>
          <w:color w:val="auto"/>
        </w:rPr>
        <w:t>(3)</w:t>
      </w:r>
      <w:r w:rsidRPr="00571070">
        <w:rPr>
          <w:color w:val="auto"/>
        </w:rPr>
        <w:tab/>
        <w:t>Für die Durchführung dieser Aufgabe sind die Bestimmungen dieses Vertrages (inkl. Anlagen), die mit der Durchführung der Aufgabe zusammenhängenden Gesetze und Verordnungen der Europäischen Union, der Bundesrepublik Deutschland, des Landes Rheinland-Pfalz sowie die Abfallwirtschaftssatzung der Stadt Neustadt an der Weinstraße maßgebend.</w:t>
      </w:r>
    </w:p>
    <w:p w14:paraId="2A35A345" w14:textId="77777777" w:rsidR="005F523F" w:rsidRPr="00571070" w:rsidRDefault="005F523F" w:rsidP="00EB6A58">
      <w:pPr>
        <w:pStyle w:val="Vertrag-Text"/>
        <w:rPr>
          <w:color w:val="auto"/>
        </w:rPr>
      </w:pPr>
    </w:p>
    <w:p w14:paraId="4DF2BE7A" w14:textId="77777777" w:rsidR="004B5B69" w:rsidRPr="00571070" w:rsidRDefault="004B5B69" w:rsidP="005F523F">
      <w:pPr>
        <w:pStyle w:val="ParagraphEbene2"/>
        <w:outlineLvl w:val="0"/>
        <w:rPr>
          <w:color w:val="auto"/>
        </w:rPr>
      </w:pPr>
      <w:bookmarkStart w:id="21" w:name="_Toc228199407"/>
      <w:r w:rsidRPr="00571070">
        <w:rPr>
          <w:color w:val="auto"/>
        </w:rPr>
        <w:t>§ 2 Allgemeine Pflichten des Auftragnehmers</w:t>
      </w:r>
      <w:bookmarkEnd w:id="21"/>
    </w:p>
    <w:p w14:paraId="748233B2" w14:textId="77777777" w:rsidR="004B5B69" w:rsidRPr="00571070" w:rsidRDefault="004B5B69" w:rsidP="00EB6A58">
      <w:pPr>
        <w:pStyle w:val="Vertrag-Text"/>
        <w:rPr>
          <w:color w:val="auto"/>
        </w:rPr>
      </w:pPr>
      <w:r w:rsidRPr="00571070">
        <w:rPr>
          <w:color w:val="auto"/>
        </w:rPr>
        <w:t>(1)</w:t>
      </w:r>
      <w:r w:rsidRPr="00571070">
        <w:rPr>
          <w:color w:val="auto"/>
        </w:rPr>
        <w:tab/>
        <w:t>Der Auftragnehmer verpflichtet sich, die der Stadt Neustadt an der Weinstraße in ihrer Zuständigkeit als Träger der öffentlichen Abfallentsorgung überlassenen Problemstoffe nach Maßgabe dieses Vertrages einzusammeln, zu transportieren und in Abstimmung mit der Sonderabfall­ Management-Gesellschaft Rheinland-Pfalz mbH (SAM) zu verwerten bzw. zu entsorgen. Die Verpflichtungen ergeben sich im Einzelnen aus § 3.</w:t>
      </w:r>
    </w:p>
    <w:p w14:paraId="42062AA6" w14:textId="3B7AC59A" w:rsidR="004B5B69" w:rsidRPr="00571070" w:rsidRDefault="004B5B69" w:rsidP="00EB6A58">
      <w:pPr>
        <w:pStyle w:val="Vertrag-Text"/>
        <w:rPr>
          <w:color w:val="auto"/>
        </w:rPr>
      </w:pPr>
      <w:r w:rsidRPr="00571070">
        <w:rPr>
          <w:color w:val="auto"/>
        </w:rPr>
        <w:t>(2)</w:t>
      </w:r>
      <w:r w:rsidRPr="00571070">
        <w:rPr>
          <w:color w:val="auto"/>
        </w:rPr>
        <w:tab/>
        <w:t xml:space="preserve">Der Auftragnehmer verpflichtet sich, die zur Sicherstellung einer ordnungsgemäßen Leistungserbringung notwendigen technischen und organisatorischen Voraussetzungen zu schaffen. Dies gilt auch für die Stellung erforderlicher Spezialfahrzeuge, der Geräte, des erforderlichen sachkundigen Personals und der erforderlichen Infrastruktur. Die Ausstattung hat den jeweilig allgemein anerkannten Regeln der Technik zu entsprechen. Die einschlägigen technischen, gesetzlichen und gleichrangigen Vorschriften sind bei der Auftragserfüllung einzuhalten. </w:t>
      </w:r>
      <w:r w:rsidR="005E411C" w:rsidRPr="00571070">
        <w:rPr>
          <w:color w:val="auto"/>
        </w:rPr>
        <w:t xml:space="preserve">Die Annahme der Problemabfälle erfolgt </w:t>
      </w:r>
      <w:r w:rsidR="00E51F7D" w:rsidRPr="00571070">
        <w:rPr>
          <w:color w:val="auto"/>
        </w:rPr>
        <w:t xml:space="preserve">am Spezialfahrzeug ebenerdig und </w:t>
      </w:r>
      <w:r w:rsidR="00234BED" w:rsidRPr="00571070">
        <w:rPr>
          <w:color w:val="auto"/>
        </w:rPr>
        <w:t xml:space="preserve">für die Bürger </w:t>
      </w:r>
      <w:r w:rsidR="00E51F7D" w:rsidRPr="00571070">
        <w:rPr>
          <w:color w:val="auto"/>
        </w:rPr>
        <w:t xml:space="preserve">barrierefrei. </w:t>
      </w:r>
      <w:r w:rsidRPr="00571070">
        <w:rPr>
          <w:color w:val="auto"/>
        </w:rPr>
        <w:t>Die in Satz 1 geforderten Voraussetzungen müssen eine geordnete, nach diesem Vertrag geforderte Durchführung der Leistungen ab 01.01.2027 ermöglichen.</w:t>
      </w:r>
    </w:p>
    <w:p w14:paraId="019F0D3B" w14:textId="77777777" w:rsidR="004B5B69" w:rsidRPr="00571070" w:rsidRDefault="004B5B69" w:rsidP="00EB6A58">
      <w:pPr>
        <w:pStyle w:val="Vertrag-Text"/>
        <w:rPr>
          <w:color w:val="auto"/>
        </w:rPr>
      </w:pPr>
      <w:r w:rsidRPr="00571070">
        <w:rPr>
          <w:color w:val="auto"/>
        </w:rPr>
        <w:t>(3)</w:t>
      </w:r>
      <w:r w:rsidRPr="00571070">
        <w:rPr>
          <w:color w:val="auto"/>
        </w:rPr>
        <w:tab/>
        <w:t>Die mit der Leistungserbringung beauftragte Niederlassung des Auftragnehmers muss als Entsorgungsfachbetrieb zertifiziert sein oder über ein gleichwertiges Zertifikat verfügen.</w:t>
      </w:r>
      <w:r w:rsidRPr="00571070">
        <w:rPr>
          <w:color w:val="auto"/>
        </w:rPr>
        <w:br/>
        <w:t>Das Zertifikat ist in Kopie dem Angebot beizulegen.</w:t>
      </w:r>
    </w:p>
    <w:p w14:paraId="4DCB4BA0" w14:textId="77777777" w:rsidR="004B5B69" w:rsidRPr="00571070" w:rsidRDefault="004B5B69" w:rsidP="00EB6A58">
      <w:pPr>
        <w:pStyle w:val="Vertrag-Text"/>
        <w:rPr>
          <w:color w:val="auto"/>
        </w:rPr>
      </w:pPr>
      <w:r w:rsidRPr="00571070">
        <w:rPr>
          <w:color w:val="auto"/>
        </w:rPr>
        <w:lastRenderedPageBreak/>
        <w:t>(4)</w:t>
      </w:r>
      <w:r w:rsidRPr="00571070">
        <w:rPr>
          <w:color w:val="auto"/>
        </w:rPr>
        <w:tab/>
        <w:t xml:space="preserve">Der AN verpflichtet sich, die nach den jeweils gültigen öffentlich-rechtlichen Vorschriften notwendigen Genehmigungen für die gewerbsmäßige Sammlung und den Transport, die Zwischenlagerung an der Übergabestelle sowie die Bestimmungen bzw. Ausführungen der TRGS 520 in Verbindung mit Anhang 59 der GGAV, der </w:t>
      </w:r>
      <w:proofErr w:type="gramStart"/>
      <w:r w:rsidRPr="00571070">
        <w:rPr>
          <w:color w:val="auto"/>
        </w:rPr>
        <w:t>TR Abfall</w:t>
      </w:r>
      <w:proofErr w:type="gramEnd"/>
      <w:r w:rsidRPr="00571070">
        <w:rPr>
          <w:color w:val="auto"/>
        </w:rPr>
        <w:t xml:space="preserve"> 002 sowie der VKS-Infoschrift 28 zu gewährleisten und einzuhalten. Gleiches gilt für sämtliche geltenden gesetzlichen und untergesetzlichen Regelungen. Es wird in diesem Zusammenhang auf die TRGS 520, Pkt. 1.5 (respektive der in der Zwischenzeit veränderten Bestimmungen) verwiesen</w:t>
      </w:r>
    </w:p>
    <w:p w14:paraId="0B212600" w14:textId="77777777" w:rsidR="004B5B69" w:rsidRPr="00571070" w:rsidRDefault="004B5B69" w:rsidP="00EB6A58">
      <w:pPr>
        <w:pStyle w:val="Vertrag-Text"/>
        <w:rPr>
          <w:color w:val="auto"/>
        </w:rPr>
      </w:pPr>
      <w:r w:rsidRPr="00571070">
        <w:rPr>
          <w:color w:val="auto"/>
        </w:rPr>
        <w:t>(4)</w:t>
      </w:r>
      <w:r w:rsidRPr="00571070">
        <w:rPr>
          <w:color w:val="auto"/>
        </w:rPr>
        <w:tab/>
        <w:t>Der Auftragnehmer erbringt seine Leistung in eigener Verantwortung. Er hat dabei insbesondere die anerkannten Regeln eines ordnungsgemäßen Kraftfahrbetriebs zu beachten, stets für den einwandfreien und verkehrssicheren Zustand des Sammelfahrzeugs und für die Ordnung in der Betriebsführung zu sorgen. Dem Auftragnehmer obliegt die Verkehrssicherungspflicht für alle im Zusammenhang mit dem Einsammeln, dem Befördern und Abliefern von Problemstoffen stehenden Tätigkeiten.</w:t>
      </w:r>
    </w:p>
    <w:p w14:paraId="11BB8A05" w14:textId="77777777" w:rsidR="004B5B69" w:rsidRPr="00571070" w:rsidRDefault="004B5B69" w:rsidP="00EB6A58">
      <w:pPr>
        <w:pStyle w:val="Vertrag-Text"/>
        <w:rPr>
          <w:color w:val="auto"/>
        </w:rPr>
      </w:pPr>
      <w:r w:rsidRPr="00571070">
        <w:rPr>
          <w:color w:val="auto"/>
        </w:rPr>
        <w:t>(5)</w:t>
      </w:r>
      <w:r w:rsidRPr="00571070">
        <w:rPr>
          <w:color w:val="auto"/>
        </w:rPr>
        <w:tab/>
        <w:t>Der Auftragnehmer verpflichtet sich, einen sachkundigen Bevollmächtigten und einen Vertreter als Ansprechpartner zu bestimmen, der dem ESN während der Sammelzeit als Ansprechpartner mit selbstständiger Entscheidungsgewalt bezüglich aller die Vertragserfüllung betreffenden Fragen zur Verfügung steht. Alle Äußerungen des Auftragnehmers müssen in deutscher Sprache abgefasst sein. Jegliche Verhandlungen zwischen dem ESN und dem Bevollmächtigten oder sonstigen Vertretern des Auftragnehmers sind in deutscher Sprache zu führen.</w:t>
      </w:r>
    </w:p>
    <w:p w14:paraId="62AAA83F" w14:textId="77777777" w:rsidR="004B5B69" w:rsidRPr="00571070" w:rsidRDefault="004B5B69" w:rsidP="00EB6A58">
      <w:pPr>
        <w:pStyle w:val="Vertrag-Text"/>
        <w:rPr>
          <w:color w:val="auto"/>
        </w:rPr>
      </w:pPr>
      <w:r w:rsidRPr="00571070">
        <w:rPr>
          <w:color w:val="auto"/>
        </w:rPr>
        <w:t>(6)</w:t>
      </w:r>
      <w:r w:rsidRPr="00571070">
        <w:rPr>
          <w:color w:val="auto"/>
        </w:rPr>
        <w:tab/>
        <w:t>Der Auftragnehmer verpflichtet sich, die für seine Tätigkeiten und genutzten Einrichtungen ggf. notwendigen öffentlich-rechtlichen Genehmigungen bei den zuständigen Behörden einzuholen.</w:t>
      </w:r>
    </w:p>
    <w:p w14:paraId="48056F33" w14:textId="77777777" w:rsidR="004B5B69" w:rsidRPr="00571070" w:rsidRDefault="004B5B69" w:rsidP="00EB6A58">
      <w:pPr>
        <w:pStyle w:val="Vertrag-Text"/>
        <w:rPr>
          <w:color w:val="auto"/>
        </w:rPr>
      </w:pPr>
      <w:r w:rsidRPr="00571070">
        <w:rPr>
          <w:color w:val="auto"/>
        </w:rPr>
        <w:t>(7)</w:t>
      </w:r>
      <w:r w:rsidRPr="00571070">
        <w:rPr>
          <w:color w:val="auto"/>
        </w:rPr>
        <w:tab/>
        <w:t>Der Auftragnehmer verpflichtet sich, sich ergebende Änderungen für die hier durchzuführenden Aufgaben auf Grund von Änderungen der Abfallsatzungen der Stadt Neustadt an der Weinstraße nach Aufforderung durch den ESN gemäß diesen Vorgaben unverzüglich umzusetzen. Eine ggf. notwendige Anpassung des Entgeltes erfolgt entsprechend der Regelung des § 12.</w:t>
      </w:r>
    </w:p>
    <w:p w14:paraId="1387CA1A" w14:textId="77777777" w:rsidR="004B5B69" w:rsidRPr="00571070" w:rsidRDefault="004B5B69" w:rsidP="00EB6A58">
      <w:pPr>
        <w:pStyle w:val="Vertrag-Text"/>
        <w:rPr>
          <w:color w:val="auto"/>
        </w:rPr>
      </w:pPr>
      <w:r w:rsidRPr="00571070">
        <w:rPr>
          <w:color w:val="auto"/>
        </w:rPr>
        <w:t>(8)</w:t>
      </w:r>
      <w:r w:rsidRPr="00571070">
        <w:rPr>
          <w:color w:val="auto"/>
        </w:rPr>
        <w:tab/>
        <w:t>Der Auftragnehmer ist verpflichtet, auf Anforderung des ESN soweit möglich, zusätzliche abfallwirtschaftliche Leistungen durchzuführen. Die dabei entstehenden Kosten werden gesondert vergütet.</w:t>
      </w:r>
    </w:p>
    <w:p w14:paraId="5B61015D" w14:textId="77777777" w:rsidR="004B5B69" w:rsidRPr="00571070" w:rsidRDefault="004B5B69" w:rsidP="00EB6A58">
      <w:pPr>
        <w:pStyle w:val="Vertrag-Text"/>
        <w:rPr>
          <w:color w:val="auto"/>
        </w:rPr>
      </w:pPr>
      <w:r w:rsidRPr="00571070">
        <w:rPr>
          <w:color w:val="auto"/>
        </w:rPr>
        <w:t>(9)</w:t>
      </w:r>
      <w:r w:rsidRPr="00571070">
        <w:rPr>
          <w:color w:val="auto"/>
        </w:rPr>
        <w:tab/>
        <w:t>Der Auftragnehmer verpflichtet sich, statistisches Material über die Sammlung ' und Entsorgung von Problemstoffen (Zahl der Anlieferungen, gesammelte Mengen) zu sammeln und dem ESN unentgeltlich in geeigneter Weise zur Verfügung zu stellen. Art und Umfang der vom Auftragnehmer zu übergebenden Informationen sind mit dem ESN abzustimmen.</w:t>
      </w:r>
    </w:p>
    <w:p w14:paraId="5B4C233A" w14:textId="4BF672B9" w:rsidR="00E4664C" w:rsidRPr="00571070" w:rsidRDefault="00E4664C">
      <w:pPr>
        <w:spacing w:line="288" w:lineRule="auto"/>
        <w:rPr>
          <w:rFonts w:ascii="Cairo" w:eastAsia="Calibri" w:hAnsi="Cairo" w:cs="Arial"/>
          <w:color w:val="auto"/>
        </w:rPr>
      </w:pPr>
      <w:r w:rsidRPr="00571070">
        <w:rPr>
          <w:color w:val="auto"/>
        </w:rPr>
        <w:br w:type="page"/>
      </w:r>
    </w:p>
    <w:p w14:paraId="489BF5DA" w14:textId="77777777" w:rsidR="005F523F" w:rsidRPr="00571070" w:rsidRDefault="005F523F" w:rsidP="005F523F">
      <w:pPr>
        <w:pStyle w:val="Vertrag-Text"/>
        <w:outlineLvl w:val="1"/>
        <w:rPr>
          <w:color w:val="auto"/>
        </w:rPr>
      </w:pPr>
    </w:p>
    <w:p w14:paraId="5F4173A5" w14:textId="77777777" w:rsidR="004B5B69" w:rsidRPr="00571070" w:rsidRDefault="004B5B69" w:rsidP="005F523F">
      <w:pPr>
        <w:pStyle w:val="ParagraphEbene2"/>
        <w:outlineLvl w:val="0"/>
        <w:rPr>
          <w:color w:val="auto"/>
        </w:rPr>
      </w:pPr>
      <w:bookmarkStart w:id="22" w:name="_Toc228199408"/>
      <w:r w:rsidRPr="00571070">
        <w:rPr>
          <w:color w:val="auto"/>
        </w:rPr>
        <w:t>§ 3 Sammlung der Problemstoffe</w:t>
      </w:r>
      <w:bookmarkEnd w:id="22"/>
    </w:p>
    <w:p w14:paraId="6CFE771A" w14:textId="77777777" w:rsidR="004B5B69" w:rsidRPr="00571070" w:rsidRDefault="004B5B69" w:rsidP="00EB6A58">
      <w:pPr>
        <w:pStyle w:val="Vertrag-Text"/>
        <w:rPr>
          <w:color w:val="auto"/>
        </w:rPr>
      </w:pPr>
      <w:r w:rsidRPr="00571070">
        <w:rPr>
          <w:color w:val="auto"/>
        </w:rPr>
        <w:t>(1)</w:t>
      </w:r>
      <w:r w:rsidRPr="00571070">
        <w:rPr>
          <w:color w:val="auto"/>
        </w:rPr>
        <w:tab/>
        <w:t xml:space="preserve"> Die Problemabfälle aus Haushaltungen werden durch das Sammelfahrzeug („Schadstoffmobil") im Stadtgebiet erfasst. Das Schadstoffmobil steht dazu achtmal jährlich an dem zentral gelegenen Wertstoffhof des ESN in der Nachtweide 7b in 67433 Neustadt an der Weinstraße und nimmt Problemabfälle in haushaltsüblichen Mengen entgegen.</w:t>
      </w:r>
    </w:p>
    <w:p w14:paraId="792C0B71" w14:textId="4D07B353" w:rsidR="004B5B69" w:rsidRPr="00571070" w:rsidRDefault="004B5B69" w:rsidP="00EB6A58">
      <w:pPr>
        <w:pStyle w:val="Vertrag-Text"/>
        <w:rPr>
          <w:color w:val="auto"/>
        </w:rPr>
      </w:pPr>
      <w:r w:rsidRPr="00571070">
        <w:rPr>
          <w:color w:val="auto"/>
        </w:rPr>
        <w:t>(2)</w:t>
      </w:r>
      <w:r w:rsidRPr="00571070">
        <w:rPr>
          <w:color w:val="auto"/>
        </w:rPr>
        <w:tab/>
        <w:t xml:space="preserve">Das Schadstoffmobil ist </w:t>
      </w:r>
      <w:r w:rsidR="00E4664C" w:rsidRPr="00571070">
        <w:rPr>
          <w:color w:val="auto"/>
        </w:rPr>
        <w:t xml:space="preserve">jeweils </w:t>
      </w:r>
      <w:r w:rsidR="00234BED" w:rsidRPr="00571070">
        <w:rPr>
          <w:color w:val="auto"/>
        </w:rPr>
        <w:t xml:space="preserve">vier Mal im Jahr </w:t>
      </w:r>
      <w:r w:rsidRPr="00571070">
        <w:rPr>
          <w:color w:val="auto"/>
        </w:rPr>
        <w:t xml:space="preserve">freitags in der Zeit von 08:00 - 11:45 Uhr und von 13:00-16:30 Uhr und </w:t>
      </w:r>
      <w:r w:rsidR="00234BED" w:rsidRPr="00571070">
        <w:rPr>
          <w:color w:val="auto"/>
        </w:rPr>
        <w:t>am direkt nachfolgenden S</w:t>
      </w:r>
      <w:r w:rsidRPr="00571070">
        <w:rPr>
          <w:color w:val="auto"/>
        </w:rPr>
        <w:t xml:space="preserve">amstag in der Zeit von 8:00 – 12:30 Uhr im Einsatz. </w:t>
      </w:r>
    </w:p>
    <w:p w14:paraId="4DD1C76E" w14:textId="77777777" w:rsidR="00EB6A58" w:rsidRPr="00571070" w:rsidRDefault="00EB6A58" w:rsidP="00EB6A58">
      <w:pPr>
        <w:pStyle w:val="Vertrag-Text"/>
        <w:rPr>
          <w:color w:val="auto"/>
        </w:rPr>
      </w:pPr>
    </w:p>
    <w:p w14:paraId="3903C555" w14:textId="0811DA5F" w:rsidR="004B5B69" w:rsidRPr="00571070" w:rsidRDefault="004B5B69" w:rsidP="00EB6A58">
      <w:pPr>
        <w:pStyle w:val="ParagraphEbene2"/>
        <w:outlineLvl w:val="0"/>
        <w:rPr>
          <w:color w:val="auto"/>
        </w:rPr>
      </w:pPr>
      <w:bookmarkStart w:id="23" w:name="_Toc228199409"/>
      <w:r w:rsidRPr="00571070">
        <w:rPr>
          <w:color w:val="auto"/>
        </w:rPr>
        <w:t>§ 4 Altbatterien, PU-Schaumdosen, Dispersionsfarben und Gasentladungslampen</w:t>
      </w:r>
      <w:bookmarkEnd w:id="23"/>
    </w:p>
    <w:p w14:paraId="2228D548" w14:textId="39BEE2DD" w:rsidR="00167A62" w:rsidRPr="00571070" w:rsidRDefault="004B5B69" w:rsidP="00EB6A58">
      <w:pPr>
        <w:pStyle w:val="Vertrag-Text"/>
        <w:rPr>
          <w:color w:val="auto"/>
        </w:rPr>
      </w:pPr>
      <w:r w:rsidRPr="00571070">
        <w:rPr>
          <w:color w:val="auto"/>
        </w:rPr>
        <w:t>(1)</w:t>
      </w:r>
      <w:r w:rsidRPr="00571070">
        <w:rPr>
          <w:color w:val="auto"/>
        </w:rPr>
        <w:tab/>
        <w:t xml:space="preserve">Der Auftragnehmer übernimmt bei der Problemstoffsammlung </w:t>
      </w:r>
      <w:r w:rsidR="00167A62" w:rsidRPr="00571070">
        <w:rPr>
          <w:color w:val="auto"/>
        </w:rPr>
        <w:t xml:space="preserve">keine </w:t>
      </w:r>
      <w:r w:rsidRPr="00571070">
        <w:rPr>
          <w:color w:val="auto"/>
        </w:rPr>
        <w:t>von den Bürgern bei der Sammlung überlassenen Altbatterien, PU-Schaumdosen und Gasentladungslampen</w:t>
      </w:r>
      <w:r w:rsidR="00167A62" w:rsidRPr="00571070">
        <w:rPr>
          <w:color w:val="auto"/>
        </w:rPr>
        <w:t xml:space="preserve"> oder Dispersionsfarben</w:t>
      </w:r>
      <w:r w:rsidRPr="00571070">
        <w:rPr>
          <w:color w:val="auto"/>
        </w:rPr>
        <w:t xml:space="preserve">. </w:t>
      </w:r>
      <w:r w:rsidR="00167A62" w:rsidRPr="00571070">
        <w:rPr>
          <w:color w:val="auto"/>
        </w:rPr>
        <w:t>Die Annahmestelle für diese Problemstoffe ist der ESN-Wertstoffhof.</w:t>
      </w:r>
    </w:p>
    <w:p w14:paraId="1097841E" w14:textId="563D4877" w:rsidR="004B5B69" w:rsidRPr="00571070" w:rsidRDefault="004B5B69" w:rsidP="00EB6A58">
      <w:pPr>
        <w:pStyle w:val="Vertrag-Text"/>
        <w:rPr>
          <w:color w:val="auto"/>
        </w:rPr>
      </w:pPr>
      <w:r w:rsidRPr="00571070">
        <w:rPr>
          <w:color w:val="auto"/>
        </w:rPr>
        <w:t>(</w:t>
      </w:r>
      <w:r w:rsidR="00167A62" w:rsidRPr="00571070">
        <w:rPr>
          <w:color w:val="auto"/>
        </w:rPr>
        <w:t>2</w:t>
      </w:r>
      <w:r w:rsidRPr="00571070">
        <w:rPr>
          <w:color w:val="auto"/>
        </w:rPr>
        <w:t>)</w:t>
      </w:r>
      <w:r w:rsidRPr="00571070">
        <w:rPr>
          <w:color w:val="auto"/>
        </w:rPr>
        <w:tab/>
        <w:t>Sie werden anschließend von einem Herstellerrücknahmesystem, bzw. von einem von EAR beauftragten Transporteur in Abstimmung mit dieser auf dem Wertstoffhof abgeholt.</w:t>
      </w:r>
    </w:p>
    <w:p w14:paraId="5E701431" w14:textId="77777777" w:rsidR="004B5B69" w:rsidRPr="00571070" w:rsidRDefault="004B5B69" w:rsidP="00EB6A58">
      <w:pPr>
        <w:spacing w:after="160" w:line="259" w:lineRule="auto"/>
        <w:ind w:left="284"/>
        <w:jc w:val="both"/>
        <w:rPr>
          <w:rFonts w:ascii="Arial" w:eastAsia="Calibri" w:hAnsi="Arial" w:cs="Arial"/>
          <w:color w:val="auto"/>
        </w:rPr>
      </w:pPr>
    </w:p>
    <w:p w14:paraId="0CC3781E" w14:textId="75B44119" w:rsidR="004B5B69" w:rsidRPr="00571070" w:rsidRDefault="004B5B69" w:rsidP="00EB6A58">
      <w:pPr>
        <w:pStyle w:val="ParagraphEbene2"/>
        <w:outlineLvl w:val="0"/>
        <w:rPr>
          <w:color w:val="auto"/>
        </w:rPr>
      </w:pPr>
      <w:bookmarkStart w:id="24" w:name="_Toc228199410"/>
      <w:r w:rsidRPr="00571070">
        <w:rPr>
          <w:color w:val="auto"/>
        </w:rPr>
        <w:t>§</w:t>
      </w:r>
      <w:r w:rsidR="000C0FB2" w:rsidRPr="00571070">
        <w:rPr>
          <w:color w:val="auto"/>
        </w:rPr>
        <w:t xml:space="preserve"> </w:t>
      </w:r>
      <w:r w:rsidRPr="00571070">
        <w:rPr>
          <w:color w:val="auto"/>
        </w:rPr>
        <w:t>5</w:t>
      </w:r>
      <w:r w:rsidR="000C0FB2" w:rsidRPr="00571070">
        <w:rPr>
          <w:color w:val="auto"/>
        </w:rPr>
        <w:t xml:space="preserve"> </w:t>
      </w:r>
      <w:r w:rsidRPr="00571070">
        <w:rPr>
          <w:color w:val="auto"/>
        </w:rPr>
        <w:t>Fahrzeuge</w:t>
      </w:r>
      <w:bookmarkEnd w:id="24"/>
    </w:p>
    <w:p w14:paraId="41E3C1FB" w14:textId="77777777" w:rsidR="004B5B69" w:rsidRPr="00571070" w:rsidRDefault="004B5B69" w:rsidP="00EB6A58">
      <w:pPr>
        <w:pStyle w:val="Vertrag-Text"/>
        <w:rPr>
          <w:color w:val="auto"/>
        </w:rPr>
      </w:pPr>
      <w:r w:rsidRPr="00571070">
        <w:rPr>
          <w:color w:val="auto"/>
        </w:rPr>
        <w:t>(1)</w:t>
      </w:r>
      <w:r w:rsidRPr="00571070">
        <w:rPr>
          <w:color w:val="auto"/>
        </w:rPr>
        <w:tab/>
        <w:t>Der Auftragnehmer hat für die mobile Erfassung der Problemstoffe Sammelfahrzeuge entsprechend der TRGS 520 einzusetzen. Die Durchführung sowie die technische Ausstattung der Problemstoffsammlung sind so zu gestalten, dass jederzeit eine geordnete Erfassung ohne Gefährdung von Menschen und Umwelt möglich ist.</w:t>
      </w:r>
    </w:p>
    <w:p w14:paraId="5995A508" w14:textId="77777777" w:rsidR="004B5B69" w:rsidRPr="00571070" w:rsidRDefault="004B5B69" w:rsidP="00EB6A58">
      <w:pPr>
        <w:pStyle w:val="Vertrag-Text"/>
        <w:rPr>
          <w:color w:val="auto"/>
        </w:rPr>
      </w:pPr>
      <w:r w:rsidRPr="00571070">
        <w:rPr>
          <w:color w:val="auto"/>
        </w:rPr>
        <w:t>(2)</w:t>
      </w:r>
      <w:r w:rsidRPr="00571070">
        <w:rPr>
          <w:color w:val="auto"/>
        </w:rPr>
        <w:tab/>
        <w:t>Das eingesetzte Sammelfahrzeug muss ständig über Funk oder Telefon erreichbar sein.</w:t>
      </w:r>
    </w:p>
    <w:p w14:paraId="5CE8FE7E" w14:textId="77777777" w:rsidR="004B5B69" w:rsidRPr="00571070" w:rsidRDefault="004B5B69" w:rsidP="00EB6A58">
      <w:pPr>
        <w:pStyle w:val="Vertrag-Text"/>
        <w:rPr>
          <w:color w:val="auto"/>
        </w:rPr>
      </w:pPr>
      <w:r w:rsidRPr="00571070">
        <w:rPr>
          <w:color w:val="auto"/>
        </w:rPr>
        <w:t>(3)</w:t>
      </w:r>
      <w:r w:rsidRPr="00571070">
        <w:rPr>
          <w:color w:val="auto"/>
        </w:rPr>
        <w:tab/>
        <w:t>Das bei der Sammlung eingesetzte Personal muss deutschsprachig sein sowie eine Mindestqualifikation, entsprechend der eines Chemielaboranten oder einer Fachkraft mit ähnlicher Ausbildung und den Nachweis als beauftragte Person nach der Gefahrgutbeauftragten-verordnung besitzen.</w:t>
      </w:r>
    </w:p>
    <w:p w14:paraId="0F3BAE79" w14:textId="77777777" w:rsidR="00E4664C" w:rsidRPr="00571070" w:rsidRDefault="00523B97" w:rsidP="00E4664C">
      <w:pPr>
        <w:pStyle w:val="LV-Text"/>
        <w:ind w:left="0"/>
        <w:rPr>
          <w:color w:val="auto"/>
        </w:rPr>
      </w:pPr>
      <w:r w:rsidRPr="00571070">
        <w:rPr>
          <w:color w:val="auto"/>
        </w:rPr>
        <w:t>(4)</w:t>
      </w:r>
      <w:r w:rsidRPr="00571070">
        <w:rPr>
          <w:color w:val="auto"/>
        </w:rPr>
        <w:tab/>
      </w:r>
      <w:r w:rsidR="00E4664C" w:rsidRPr="00571070">
        <w:rPr>
          <w:color w:val="auto"/>
          <w:w w:val="105"/>
        </w:rPr>
        <w:t>Die Antriebstechnik entspricht mindesten Euro 6 (gilt seit 2014/2011) den Emissionsstandards für Fahrzeugantriebe in der EU. Gesetzliche Änderungen die innerhalb des Leistungszeitraums eine klimaschonende Antriebstechnik oder entsprechende alternative Energieträger vorschreiben, sind für das Problemabfallmobil anzuwenden.</w:t>
      </w:r>
    </w:p>
    <w:p w14:paraId="0B2B96B2" w14:textId="7FA10EA7" w:rsidR="00523B97" w:rsidRPr="00571070" w:rsidRDefault="00523B97" w:rsidP="00EB6A58">
      <w:pPr>
        <w:pStyle w:val="Vertrag-Text"/>
        <w:rPr>
          <w:color w:val="auto"/>
        </w:rPr>
      </w:pPr>
    </w:p>
    <w:p w14:paraId="717818C3" w14:textId="24AC68FF" w:rsidR="00455C73" w:rsidRPr="00571070" w:rsidRDefault="00455C73">
      <w:pPr>
        <w:spacing w:line="288" w:lineRule="auto"/>
        <w:rPr>
          <w:rFonts w:ascii="Arial" w:eastAsia="Calibri" w:hAnsi="Arial" w:cs="Arial"/>
          <w:color w:val="auto"/>
        </w:rPr>
      </w:pPr>
      <w:r w:rsidRPr="00571070">
        <w:rPr>
          <w:rFonts w:ascii="Arial" w:eastAsia="Calibri" w:hAnsi="Arial" w:cs="Arial"/>
          <w:color w:val="auto"/>
        </w:rPr>
        <w:br w:type="page"/>
      </w:r>
    </w:p>
    <w:p w14:paraId="6735AD2F" w14:textId="77777777" w:rsidR="00E4664C" w:rsidRPr="00571070" w:rsidRDefault="00E4664C">
      <w:pPr>
        <w:spacing w:line="288" w:lineRule="auto"/>
        <w:rPr>
          <w:rFonts w:ascii="Arial" w:eastAsia="Calibri" w:hAnsi="Arial" w:cs="Arial"/>
          <w:color w:val="auto"/>
        </w:rPr>
      </w:pPr>
    </w:p>
    <w:p w14:paraId="275AEDBF" w14:textId="295C4367" w:rsidR="004B5B69" w:rsidRPr="00571070" w:rsidRDefault="004B5B69" w:rsidP="00EB6A58">
      <w:pPr>
        <w:pStyle w:val="ParagraphEbene2"/>
        <w:outlineLvl w:val="0"/>
        <w:rPr>
          <w:color w:val="auto"/>
        </w:rPr>
      </w:pPr>
      <w:bookmarkStart w:id="25" w:name="_Toc228199411"/>
      <w:r w:rsidRPr="00571070">
        <w:rPr>
          <w:color w:val="auto"/>
        </w:rPr>
        <w:t>§ 6 Sortierung der Abfälle</w:t>
      </w:r>
      <w:bookmarkEnd w:id="25"/>
    </w:p>
    <w:p w14:paraId="665F8A6E" w14:textId="77777777" w:rsidR="004B5B69" w:rsidRPr="00571070" w:rsidRDefault="004B5B69" w:rsidP="00EB6A58">
      <w:pPr>
        <w:pStyle w:val="Vertrag-Text"/>
        <w:rPr>
          <w:color w:val="auto"/>
        </w:rPr>
      </w:pPr>
      <w:r w:rsidRPr="00571070">
        <w:rPr>
          <w:color w:val="auto"/>
        </w:rPr>
        <w:t>Die Abfälle sind zumindest getrennt in nachfolgende Abfallarten zu sortieren: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088"/>
        <w:gridCol w:w="1559"/>
      </w:tblGrid>
      <w:tr w:rsidR="00571070" w:rsidRPr="00571070" w14:paraId="6F660AB9" w14:textId="77777777" w:rsidTr="00B4236E">
        <w:trPr>
          <w:trHeight w:val="360"/>
          <w:jc w:val="center"/>
        </w:trPr>
        <w:tc>
          <w:tcPr>
            <w:tcW w:w="567" w:type="dxa"/>
            <w:tcBorders>
              <w:top w:val="nil"/>
              <w:left w:val="nil"/>
              <w:bottom w:val="single" w:sz="4" w:space="0" w:color="auto"/>
              <w:right w:val="single" w:sz="4" w:space="0" w:color="auto"/>
            </w:tcBorders>
            <w:shd w:val="clear" w:color="auto" w:fill="auto"/>
            <w:noWrap/>
            <w:vAlign w:val="center"/>
            <w:hideMark/>
          </w:tcPr>
          <w:p w14:paraId="0534BE7D" w14:textId="77777777" w:rsidR="00A26F32" w:rsidRPr="00571070" w:rsidRDefault="00A26F32" w:rsidP="00EB6A58">
            <w:pPr>
              <w:jc w:val="right"/>
              <w:rPr>
                <w:rFonts w:asciiTheme="majorHAnsi" w:eastAsia="Calibri" w:hAnsiTheme="majorHAnsi" w:cstheme="majorHAnsi"/>
                <w:color w:val="auto"/>
              </w:rPr>
            </w:pP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697F"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Sorte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0DCB"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Abfallschlüssel</w:t>
            </w:r>
          </w:p>
        </w:tc>
      </w:tr>
      <w:tr w:rsidR="00571070" w:rsidRPr="00571070" w14:paraId="7B8FCAEF"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3D37" w14:textId="77777777"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730EF"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Quecksilberhaltige Abfälle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2561"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06 04 04*</w:t>
            </w:r>
          </w:p>
        </w:tc>
      </w:tr>
      <w:tr w:rsidR="00571070" w:rsidRPr="00571070" w14:paraId="5E634E76"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91A8F" w14:textId="5C9769BA" w:rsidR="00B4236E"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2.</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BDE9" w14:textId="77777777" w:rsidR="00B4236E" w:rsidRPr="00571070" w:rsidRDefault="00B4236E"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Andere Reaktions- und Destillationsrückstände, Härter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E64F2" w14:textId="77777777" w:rsidR="00B4236E" w:rsidRPr="00571070" w:rsidRDefault="00B4236E"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07 02 08*</w:t>
            </w:r>
          </w:p>
        </w:tc>
      </w:tr>
      <w:tr w:rsidR="00571070" w:rsidRPr="00571070" w14:paraId="22EDDC03"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24B7" w14:textId="5756CD38"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3</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5DEB"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Altöl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C741"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13 02 05*</w:t>
            </w:r>
          </w:p>
        </w:tc>
      </w:tr>
      <w:tr w:rsidR="00571070" w:rsidRPr="00571070" w14:paraId="091E81AC"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E18F0" w14:textId="376D95FE"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4</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6B5C"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Ölverschmutze Betriebsmittel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6566D"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15 02 02*</w:t>
            </w:r>
          </w:p>
        </w:tc>
      </w:tr>
      <w:tr w:rsidR="00571070" w:rsidRPr="00571070" w14:paraId="33D9BCA3"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15070" w14:textId="220F4C71"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5</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7D84B"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Bremsflüssigkeit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759C"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01 13*</w:t>
            </w:r>
          </w:p>
        </w:tc>
      </w:tr>
      <w:tr w:rsidR="00571070" w:rsidRPr="00571070" w14:paraId="6CD4B82E"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8052" w14:textId="1BEF5D1A"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6</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5B217"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Frostschutzmittel gefährlich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F033"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01 14*</w:t>
            </w:r>
          </w:p>
        </w:tc>
      </w:tr>
      <w:tr w:rsidR="00571070" w:rsidRPr="00571070" w14:paraId="29731AAC"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AACE1" w14:textId="7459FE9F"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7</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70A6F" w14:textId="176913A6" w:rsidR="00A26F32" w:rsidRPr="00571070" w:rsidRDefault="00B4236E"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G</w:t>
            </w:r>
            <w:r w:rsidR="00167A62" w:rsidRPr="00571070">
              <w:rPr>
                <w:rFonts w:asciiTheme="majorHAnsi" w:hAnsiTheme="majorHAnsi" w:cstheme="majorHAnsi"/>
                <w:color w:val="auto"/>
                <w:lang w:eastAsia="de-DE"/>
              </w:rPr>
              <w:t>efährliche Stoffe enthaltende Gase in Druckbehältern (einschließlich Halonen)</w:t>
            </w:r>
            <w:r w:rsidRPr="00571070">
              <w:rPr>
                <w:rFonts w:asciiTheme="majorHAnsi" w:hAnsiTheme="majorHAnsi" w:cstheme="majorHAnsi"/>
                <w:color w:val="auto"/>
                <w:lang w:eastAsia="de-DE"/>
              </w:rPr>
              <w:t xml:space="preserve">, Spraydosen, </w:t>
            </w:r>
            <w:proofErr w:type="spellStart"/>
            <w:r w:rsidRPr="00571070">
              <w:rPr>
                <w:rFonts w:asciiTheme="majorHAnsi" w:hAnsiTheme="majorHAnsi" w:cstheme="majorHAnsi"/>
                <w:color w:val="auto"/>
                <w:lang w:eastAsia="de-DE"/>
              </w:rPr>
              <w:t>Probangasflaschen</w:t>
            </w:r>
            <w:proofErr w:type="spellEnd"/>
            <w:r w:rsidRPr="00571070">
              <w:rPr>
                <w:rFonts w:asciiTheme="majorHAnsi" w:hAnsiTheme="majorHAnsi" w:cstheme="majorHAnsi"/>
                <w:color w:val="auto"/>
                <w:lang w:eastAsia="de-DE"/>
              </w:rPr>
              <w:t xml:space="preserve"> bis 5l (UN1978), Sauerstoffgasflaschen &lt; 15l (UN 1072)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7FDDE"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05 04*</w:t>
            </w:r>
          </w:p>
        </w:tc>
      </w:tr>
      <w:tr w:rsidR="00571070" w:rsidRPr="00571070" w14:paraId="506353C4"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C10D7" w14:textId="3B8A1877" w:rsidR="00B4236E"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8.</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FEB7" w14:textId="77777777" w:rsidR="00B4236E" w:rsidRPr="00571070" w:rsidRDefault="00B4236E"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 xml:space="preserve">Gase in Druckbehältern mit Ausnahme derjenigen, die unter 16 05 04 fallen, </w:t>
            </w:r>
            <w:proofErr w:type="spellStart"/>
            <w:r w:rsidRPr="00571070">
              <w:rPr>
                <w:rFonts w:asciiTheme="majorHAnsi" w:hAnsiTheme="majorHAnsi" w:cstheme="majorHAnsi"/>
                <w:color w:val="auto"/>
                <w:lang w:eastAsia="de-DE"/>
              </w:rPr>
              <w:t>Distickstoffmonoxidgasflasche</w:t>
            </w:r>
            <w:proofErr w:type="spellEnd"/>
            <w:r w:rsidRPr="00571070">
              <w:rPr>
                <w:rFonts w:asciiTheme="majorHAnsi" w:hAnsiTheme="majorHAnsi" w:cstheme="majorHAnsi"/>
                <w:color w:val="auto"/>
                <w:lang w:eastAsia="de-DE"/>
              </w:rPr>
              <w:t xml:space="preserve"> &lt;5l UN 1070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EA101" w14:textId="77777777" w:rsidR="00B4236E" w:rsidRPr="00571070" w:rsidRDefault="00B4236E"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16 05 05</w:t>
            </w:r>
          </w:p>
        </w:tc>
      </w:tr>
      <w:tr w:rsidR="00571070" w:rsidRPr="00571070" w14:paraId="4984656A"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F70D" w14:textId="1F39E4DE"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9</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7AE7"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Laborchemikalien anorganisch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3A6D7"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05 07*</w:t>
            </w:r>
          </w:p>
        </w:tc>
      </w:tr>
      <w:tr w:rsidR="00571070" w:rsidRPr="00571070" w14:paraId="73242AF2"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36F24" w14:textId="22CCFFEA"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10</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BDE7"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Laborchemikalien organisch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10A48"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05 08*</w:t>
            </w:r>
          </w:p>
        </w:tc>
      </w:tr>
      <w:tr w:rsidR="00571070" w:rsidRPr="00571070" w14:paraId="75F1C290"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067FF" w14:textId="397A39BB" w:rsidR="00A26F32" w:rsidRPr="00571070" w:rsidRDefault="00B4236E"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11</w:t>
            </w:r>
            <w:r w:rsidR="00A26F32"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272A3"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Feuerlöscher bis 6 kg oder bis 12 kg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49840"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16 05 09</w:t>
            </w:r>
          </w:p>
        </w:tc>
      </w:tr>
      <w:tr w:rsidR="00571070" w:rsidRPr="00571070" w14:paraId="3B385F2D"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1FD21" w14:textId="6E6E5580"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2</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8CDB4"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Fotochemikalien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4FC1"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17*</w:t>
            </w:r>
          </w:p>
        </w:tc>
      </w:tr>
      <w:tr w:rsidR="00571070" w:rsidRPr="00571070" w14:paraId="427AB2D6"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826CC" w14:textId="4C4E54C4"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3</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5E10"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Reinigungsmittel Tenside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72B0"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29*</w:t>
            </w:r>
          </w:p>
        </w:tc>
      </w:tr>
      <w:tr w:rsidR="00571070" w:rsidRPr="00571070" w14:paraId="7707EE12"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BA0F8" w14:textId="29D4A459"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4</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3325"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Lösemittel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5DF64"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13*</w:t>
            </w:r>
          </w:p>
        </w:tc>
      </w:tr>
      <w:tr w:rsidR="00571070" w:rsidRPr="00571070" w14:paraId="608E09A4"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1437" w14:textId="04AC0118"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5</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53635"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Säuren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D59E1"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14*</w:t>
            </w:r>
          </w:p>
        </w:tc>
      </w:tr>
      <w:tr w:rsidR="00571070" w:rsidRPr="00571070" w14:paraId="267CD238"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4D0EA" w14:textId="447E98E7"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6</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6FE8"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Laugen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FB63"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15*</w:t>
            </w:r>
          </w:p>
        </w:tc>
      </w:tr>
      <w:tr w:rsidR="00571070" w:rsidRPr="00571070" w14:paraId="011DC0E4"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6C3D" w14:textId="2B734560"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7</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A14FD"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Pflanzenschutzmittel (fest/flüssig)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3E38F"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19*</w:t>
            </w:r>
          </w:p>
        </w:tc>
      </w:tr>
      <w:tr w:rsidR="00A26F32" w:rsidRPr="00571070" w14:paraId="6AF571E5" w14:textId="77777777" w:rsidTr="00B4236E">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D996E" w14:textId="3047C416" w:rsidR="00A26F32" w:rsidRPr="00571070" w:rsidRDefault="00A26F32" w:rsidP="00EB6A58">
            <w:pPr>
              <w:jc w:val="right"/>
              <w:rPr>
                <w:rFonts w:asciiTheme="majorHAnsi" w:eastAsia="Calibri" w:hAnsiTheme="majorHAnsi" w:cstheme="majorHAnsi"/>
                <w:color w:val="auto"/>
              </w:rPr>
            </w:pPr>
            <w:r w:rsidRPr="00571070">
              <w:rPr>
                <w:rFonts w:asciiTheme="majorHAnsi" w:eastAsia="Calibri" w:hAnsiTheme="majorHAnsi" w:cstheme="majorHAnsi"/>
                <w:color w:val="auto"/>
              </w:rPr>
              <w:t>1</w:t>
            </w:r>
            <w:r w:rsidR="00B4236E" w:rsidRPr="00571070">
              <w:rPr>
                <w:rFonts w:asciiTheme="majorHAnsi" w:eastAsia="Calibri" w:hAnsiTheme="majorHAnsi" w:cstheme="majorHAnsi"/>
                <w:color w:val="auto"/>
              </w:rPr>
              <w:t>8</w:t>
            </w:r>
            <w:r w:rsidRPr="00571070">
              <w:rPr>
                <w:rFonts w:asciiTheme="majorHAnsi" w:eastAsia="Calibri" w:hAnsiTheme="majorHAnsi" w:cstheme="majorHAnsi"/>
                <w:color w:val="auto"/>
              </w:rPr>
              <w:t>.</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7617" w14:textId="77777777" w:rsidR="00A26F32" w:rsidRPr="00571070" w:rsidRDefault="00A26F3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 xml:space="preserve">Altfarben, </w:t>
            </w:r>
            <w:proofErr w:type="spellStart"/>
            <w:r w:rsidRPr="00571070">
              <w:rPr>
                <w:rFonts w:asciiTheme="majorHAnsi" w:hAnsiTheme="majorHAnsi" w:cstheme="majorHAnsi"/>
                <w:color w:val="auto"/>
                <w:lang w:eastAsia="de-DE"/>
              </w:rPr>
              <w:t>Altlacke</w:t>
            </w:r>
            <w:proofErr w:type="spellEnd"/>
            <w:r w:rsidRPr="00571070">
              <w:rPr>
                <w:rFonts w:asciiTheme="majorHAnsi" w:hAnsiTheme="majorHAnsi" w:cstheme="majorHAnsi"/>
                <w:color w:val="auto"/>
                <w:lang w:eastAsia="de-DE"/>
              </w:rPr>
              <w:t xml:space="preserve"> / Leim - u. Klebemittel</w:t>
            </w:r>
          </w:p>
          <w:p w14:paraId="0674106B" w14:textId="7F13E649" w:rsidR="00167A62" w:rsidRPr="00571070" w:rsidRDefault="00167A62" w:rsidP="00EB6A58">
            <w:pPr>
              <w:rPr>
                <w:rFonts w:asciiTheme="majorHAnsi" w:hAnsiTheme="majorHAnsi" w:cstheme="majorHAnsi"/>
                <w:color w:val="auto"/>
                <w:lang w:eastAsia="de-DE"/>
              </w:rPr>
            </w:pPr>
            <w:r w:rsidRPr="00571070">
              <w:rPr>
                <w:rFonts w:asciiTheme="majorHAnsi" w:hAnsiTheme="majorHAnsi" w:cstheme="majorHAnsi"/>
                <w:color w:val="auto"/>
                <w:lang w:eastAsia="de-DE"/>
              </w:rPr>
              <w:t>ohne Dispersionsfarbe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696D7" w14:textId="77777777" w:rsidR="00A26F32" w:rsidRPr="00571070" w:rsidRDefault="00A26F32" w:rsidP="00EB6A58">
            <w:pPr>
              <w:jc w:val="center"/>
              <w:rPr>
                <w:rFonts w:asciiTheme="majorHAnsi" w:hAnsiTheme="majorHAnsi" w:cstheme="majorHAnsi"/>
                <w:color w:val="auto"/>
                <w:lang w:eastAsia="de-DE"/>
              </w:rPr>
            </w:pPr>
            <w:r w:rsidRPr="00571070">
              <w:rPr>
                <w:rFonts w:asciiTheme="majorHAnsi" w:hAnsiTheme="majorHAnsi" w:cstheme="majorHAnsi"/>
                <w:color w:val="auto"/>
                <w:lang w:eastAsia="de-DE"/>
              </w:rPr>
              <w:t>20 01 27*</w:t>
            </w:r>
          </w:p>
        </w:tc>
      </w:tr>
    </w:tbl>
    <w:p w14:paraId="1853ADDC" w14:textId="77777777" w:rsidR="00A26F32" w:rsidRPr="00571070" w:rsidRDefault="00A26F32" w:rsidP="00EB6A58">
      <w:pPr>
        <w:spacing w:after="160" w:line="259" w:lineRule="auto"/>
        <w:jc w:val="center"/>
        <w:rPr>
          <w:rFonts w:asciiTheme="majorHAnsi" w:eastAsia="Calibri" w:hAnsiTheme="majorHAnsi" w:cstheme="majorHAnsi"/>
          <w:color w:val="auto"/>
        </w:rPr>
      </w:pPr>
    </w:p>
    <w:p w14:paraId="39503177" w14:textId="7EDDA6C4" w:rsidR="004B5B69" w:rsidRPr="00571070" w:rsidRDefault="004B5B69" w:rsidP="00EB6A58">
      <w:pPr>
        <w:pStyle w:val="ParagraphEbene2"/>
        <w:outlineLvl w:val="0"/>
        <w:rPr>
          <w:color w:val="auto"/>
        </w:rPr>
      </w:pPr>
      <w:bookmarkStart w:id="26" w:name="_Toc228199412"/>
      <w:r w:rsidRPr="00571070">
        <w:rPr>
          <w:color w:val="auto"/>
        </w:rPr>
        <w:t>§ 7 Zwischenlagerung und Entsorgungsanlage</w:t>
      </w:r>
      <w:bookmarkEnd w:id="26"/>
    </w:p>
    <w:p w14:paraId="2E6942F7" w14:textId="267FE174" w:rsidR="00455C73" w:rsidRPr="00571070" w:rsidRDefault="004B5B69" w:rsidP="00C97414">
      <w:pPr>
        <w:pStyle w:val="Vertrag-Text"/>
        <w:rPr>
          <w:color w:val="auto"/>
        </w:rPr>
      </w:pPr>
      <w:r w:rsidRPr="00571070">
        <w:rPr>
          <w:color w:val="auto"/>
        </w:rPr>
        <w:t>(1)</w:t>
      </w:r>
      <w:r w:rsidRPr="00571070">
        <w:rPr>
          <w:color w:val="auto"/>
        </w:rPr>
        <w:tab/>
        <w:t xml:space="preserve">Die Problemstoffe sind zur Entsorgung ausschließlich an folgenden Entsorgungsanlagen anzuliefern </w:t>
      </w:r>
    </w:p>
    <w:p w14:paraId="087FC460" w14:textId="77777777" w:rsidR="00C97414" w:rsidRPr="00571070" w:rsidRDefault="00C97414" w:rsidP="00EB6A58">
      <w:pPr>
        <w:pStyle w:val="Vertrag-Text"/>
        <w:pBdr>
          <w:bottom w:val="single" w:sz="6" w:space="1" w:color="auto"/>
        </w:pBdr>
        <w:rPr>
          <w:color w:val="auto"/>
        </w:rPr>
      </w:pPr>
    </w:p>
    <w:p w14:paraId="440DEA56" w14:textId="30411228" w:rsidR="004B5B69" w:rsidRPr="00571070" w:rsidRDefault="004B5B69" w:rsidP="00C97414">
      <w:pPr>
        <w:pStyle w:val="Vertrag-Text"/>
        <w:jc w:val="center"/>
        <w:rPr>
          <w:color w:val="auto"/>
          <w:sz w:val="18"/>
        </w:rPr>
      </w:pPr>
      <w:r w:rsidRPr="00571070">
        <w:rPr>
          <w:color w:val="auto"/>
          <w:sz w:val="18"/>
        </w:rPr>
        <w:t>Wird entsprechend dem Angebot des Auftragnehmers ergänzt.</w:t>
      </w:r>
    </w:p>
    <w:p w14:paraId="2E9F4C5B" w14:textId="77777777" w:rsidR="00C97414" w:rsidRPr="00571070" w:rsidRDefault="00C97414" w:rsidP="00EB6A58">
      <w:pPr>
        <w:pStyle w:val="Vertrag-Text"/>
        <w:rPr>
          <w:color w:val="auto"/>
          <w:sz w:val="18"/>
        </w:rPr>
      </w:pPr>
    </w:p>
    <w:p w14:paraId="0E5A6EFF" w14:textId="79BEB82C" w:rsidR="004B5B69" w:rsidRPr="00571070" w:rsidRDefault="004B5B69" w:rsidP="00EB6A58">
      <w:pPr>
        <w:pStyle w:val="Vertrag-Text"/>
        <w:rPr>
          <w:color w:val="auto"/>
        </w:rPr>
      </w:pPr>
      <w:r w:rsidRPr="00571070">
        <w:rPr>
          <w:color w:val="auto"/>
        </w:rPr>
        <w:t>(2)</w:t>
      </w:r>
      <w:r w:rsidRPr="00571070">
        <w:rPr>
          <w:color w:val="auto"/>
        </w:rPr>
        <w:tab/>
        <w:t>Die unter Absatz 1 genannte Anlieferstelle kann in Abstimmung mit dem Auftraggeber geändert werde. Der Auftraggeber darf seine Zustimmung nur aus wichtigem Grund verweigern.</w:t>
      </w:r>
    </w:p>
    <w:p w14:paraId="26853E92" w14:textId="4B624CDE" w:rsidR="00C97414" w:rsidRPr="00571070" w:rsidRDefault="00C97414">
      <w:pPr>
        <w:spacing w:line="288" w:lineRule="auto"/>
        <w:rPr>
          <w:rFonts w:ascii="Arial" w:eastAsia="Calibri" w:hAnsi="Arial" w:cs="Arial"/>
          <w:color w:val="auto"/>
        </w:rPr>
      </w:pPr>
      <w:r w:rsidRPr="00571070">
        <w:rPr>
          <w:rFonts w:ascii="Arial" w:hAnsi="Arial"/>
          <w:color w:val="auto"/>
        </w:rPr>
        <w:br w:type="page"/>
      </w:r>
    </w:p>
    <w:p w14:paraId="152BAD4E" w14:textId="77777777" w:rsidR="004B5B69" w:rsidRPr="00571070" w:rsidRDefault="004B5B69" w:rsidP="00EB6A58">
      <w:pPr>
        <w:pStyle w:val="Vertrag-Text"/>
        <w:rPr>
          <w:rFonts w:ascii="Arial" w:hAnsi="Arial"/>
          <w:color w:val="auto"/>
        </w:rPr>
      </w:pPr>
    </w:p>
    <w:p w14:paraId="60BE26CD" w14:textId="77777777" w:rsidR="004B5B69" w:rsidRPr="00571070" w:rsidRDefault="004B5B69" w:rsidP="00EB6A58">
      <w:pPr>
        <w:pStyle w:val="ParagraphEbene2"/>
        <w:outlineLvl w:val="0"/>
        <w:rPr>
          <w:color w:val="auto"/>
        </w:rPr>
      </w:pPr>
      <w:bookmarkStart w:id="27" w:name="_Toc228199413"/>
      <w:r w:rsidRPr="00571070">
        <w:rPr>
          <w:color w:val="auto"/>
        </w:rPr>
        <w:t>§ 8 Vergütung</w:t>
      </w:r>
      <w:bookmarkEnd w:id="27"/>
    </w:p>
    <w:p w14:paraId="78EDFBE1" w14:textId="13F66F17" w:rsidR="00C97414" w:rsidRPr="00571070" w:rsidRDefault="007A58CD" w:rsidP="00EB6A58">
      <w:pPr>
        <w:pStyle w:val="Vertrag-Text"/>
        <w:rPr>
          <w:color w:val="auto"/>
        </w:rPr>
      </w:pPr>
      <w:r>
        <w:rPr>
          <w:color w:val="auto"/>
        </w:rPr>
        <w:t>Personalkosten sowie a</w:t>
      </w:r>
      <w:r w:rsidR="00C97414" w:rsidRPr="00571070">
        <w:rPr>
          <w:color w:val="auto"/>
        </w:rPr>
        <w:t xml:space="preserve">lle Betriebsmittel die für den gesicherten Annahmebetrieb notwendig sind und auch </w:t>
      </w:r>
      <w:r w:rsidR="00571070" w:rsidRPr="00571070">
        <w:rPr>
          <w:color w:val="auto"/>
        </w:rPr>
        <w:t>Pauschalen zu Übernahmen können nicht gesondert angerechnet werden und sind im Angebotspreis für die Leistung zur Stellung eines Schadstoffmobils enthalten.</w:t>
      </w:r>
    </w:p>
    <w:p w14:paraId="32ECB89B" w14:textId="178F8BAC" w:rsidR="000C0FB2" w:rsidRPr="00571070" w:rsidRDefault="004B5B69" w:rsidP="00EB6A58">
      <w:pPr>
        <w:pStyle w:val="Vertrag-Text"/>
        <w:rPr>
          <w:color w:val="auto"/>
        </w:rPr>
      </w:pPr>
      <w:r w:rsidRPr="00571070">
        <w:rPr>
          <w:color w:val="auto"/>
        </w:rPr>
        <w:t>Für sämtliche vom Auftragnehmer zu erbringenden Leistungen und zu erfüllenden Haupt- und Nebenpflichten aus diesem Vertrag erhält der Auftragnehmer vom ESN ein Entgelt, das sich aus der Addition der folgenden Produkte ergibt:</w:t>
      </w:r>
    </w:p>
    <w:p w14:paraId="5973B079" w14:textId="6F8493B2" w:rsidR="000C0FB2" w:rsidRPr="00571070" w:rsidRDefault="004B5B69" w:rsidP="00EB6A58">
      <w:pPr>
        <w:pStyle w:val="Vertrag-Text"/>
        <w:numPr>
          <w:ilvl w:val="0"/>
          <w:numId w:val="30"/>
        </w:numPr>
        <w:jc w:val="left"/>
        <w:rPr>
          <w:color w:val="auto"/>
        </w:rPr>
      </w:pPr>
      <w:r w:rsidRPr="00571070">
        <w:rPr>
          <w:color w:val="auto"/>
        </w:rPr>
        <w:t>Gewicht der erfassten Abfallarten multipliziert mit dem jeweiligen Angebotspreis aus dem Preisblatt (Anlage</w:t>
      </w:r>
      <w:r w:rsidR="00C22191" w:rsidRPr="00571070">
        <w:rPr>
          <w:color w:val="auto"/>
        </w:rPr>
        <w:t xml:space="preserve"> I</w:t>
      </w:r>
      <w:r w:rsidRPr="00571070">
        <w:rPr>
          <w:color w:val="auto"/>
        </w:rPr>
        <w:t>)</w:t>
      </w:r>
    </w:p>
    <w:p w14:paraId="160F838E" w14:textId="58BC6C44" w:rsidR="000C0FB2" w:rsidRPr="00571070" w:rsidRDefault="004B5B69" w:rsidP="00EB6A58">
      <w:pPr>
        <w:pStyle w:val="Vertrag-Text"/>
        <w:numPr>
          <w:ilvl w:val="0"/>
          <w:numId w:val="30"/>
        </w:numPr>
        <w:jc w:val="left"/>
        <w:rPr>
          <w:color w:val="auto"/>
        </w:rPr>
      </w:pPr>
      <w:r w:rsidRPr="00571070">
        <w:rPr>
          <w:color w:val="auto"/>
        </w:rPr>
        <w:t>Anzahl des zusätzlichen ADR-LKW multipliziert mit dem jeweiligen Angebotspreis aus dem Preisblatt (Anlage</w:t>
      </w:r>
      <w:r w:rsidR="00C22191" w:rsidRPr="00571070">
        <w:rPr>
          <w:color w:val="auto"/>
        </w:rPr>
        <w:t xml:space="preserve"> I</w:t>
      </w:r>
      <w:r w:rsidRPr="00571070">
        <w:rPr>
          <w:color w:val="auto"/>
        </w:rPr>
        <w:t>)</w:t>
      </w:r>
    </w:p>
    <w:p w14:paraId="79E3766A" w14:textId="39D4323B" w:rsidR="004B5B69" w:rsidRPr="00571070" w:rsidRDefault="004B5B69" w:rsidP="00EB6A58">
      <w:pPr>
        <w:pStyle w:val="Vertrag-Text"/>
        <w:numPr>
          <w:ilvl w:val="0"/>
          <w:numId w:val="30"/>
        </w:numPr>
        <w:jc w:val="left"/>
        <w:rPr>
          <w:color w:val="auto"/>
        </w:rPr>
      </w:pPr>
      <w:r w:rsidRPr="00571070">
        <w:rPr>
          <w:color w:val="auto"/>
        </w:rPr>
        <w:t>PLUS Angebotspreis aus Preisblatt (Anlage</w:t>
      </w:r>
      <w:r w:rsidR="00C22191" w:rsidRPr="00571070">
        <w:rPr>
          <w:color w:val="auto"/>
        </w:rPr>
        <w:t xml:space="preserve"> I</w:t>
      </w:r>
      <w:r w:rsidRPr="00571070">
        <w:rPr>
          <w:color w:val="auto"/>
        </w:rPr>
        <w:t xml:space="preserve">) für Schadstoffmobil incl. Anhänger u. Personal pro Sammlungsaktion. </w:t>
      </w:r>
    </w:p>
    <w:p w14:paraId="664A4181" w14:textId="77777777" w:rsidR="004B5B69" w:rsidRPr="00571070" w:rsidRDefault="004B5B69" w:rsidP="00EB6A58">
      <w:pPr>
        <w:pStyle w:val="Vertrag-Text"/>
        <w:numPr>
          <w:ilvl w:val="0"/>
          <w:numId w:val="30"/>
        </w:numPr>
        <w:rPr>
          <w:color w:val="auto"/>
        </w:rPr>
      </w:pPr>
      <w:r w:rsidRPr="00571070">
        <w:rPr>
          <w:color w:val="auto"/>
        </w:rPr>
        <w:t>Die Mehrwertsteuer ist separat auszuweisen.</w:t>
      </w:r>
    </w:p>
    <w:p w14:paraId="2DFCBF26" w14:textId="77777777" w:rsidR="000C0FB2" w:rsidRPr="00571070" w:rsidRDefault="000C0FB2" w:rsidP="000C0FB2">
      <w:pPr>
        <w:pStyle w:val="Vertrag-Text"/>
        <w:rPr>
          <w:color w:val="auto"/>
        </w:rPr>
      </w:pPr>
    </w:p>
    <w:p w14:paraId="671A48AB" w14:textId="77777777" w:rsidR="004B5B69" w:rsidRPr="00571070" w:rsidRDefault="004B5B69" w:rsidP="00EB6A58">
      <w:pPr>
        <w:pStyle w:val="ParagraphEbene2"/>
        <w:outlineLvl w:val="0"/>
        <w:rPr>
          <w:color w:val="auto"/>
        </w:rPr>
      </w:pPr>
      <w:bookmarkStart w:id="28" w:name="_Toc228199414"/>
      <w:r w:rsidRPr="00571070">
        <w:rPr>
          <w:color w:val="auto"/>
        </w:rPr>
        <w:t>§ 10 Zahlung / Rechnungslegung</w:t>
      </w:r>
      <w:bookmarkEnd w:id="28"/>
    </w:p>
    <w:p w14:paraId="7662B4FD" w14:textId="77777777" w:rsidR="004B5B69" w:rsidRPr="00571070" w:rsidRDefault="004B5B69" w:rsidP="00EB6A58">
      <w:pPr>
        <w:pStyle w:val="Vertrag-Text"/>
        <w:rPr>
          <w:color w:val="auto"/>
        </w:rPr>
      </w:pPr>
      <w:r w:rsidRPr="00571070">
        <w:rPr>
          <w:color w:val="auto"/>
        </w:rPr>
        <w:t>(1)</w:t>
      </w:r>
      <w:r w:rsidRPr="00571070">
        <w:rPr>
          <w:color w:val="auto"/>
        </w:rPr>
        <w:tab/>
        <w:t>Die Rechnungslegung erfolgt quartalsweise nach der Sammlung und ggf. der Entsorgung auf der Grundlage der tatsächlich erbrachten Leistungen.</w:t>
      </w:r>
    </w:p>
    <w:p w14:paraId="43C64B31" w14:textId="77777777" w:rsidR="004B5B69" w:rsidRPr="00571070" w:rsidRDefault="004B5B69" w:rsidP="00EB6A58">
      <w:pPr>
        <w:pStyle w:val="Vertrag-Text"/>
        <w:rPr>
          <w:color w:val="auto"/>
        </w:rPr>
      </w:pPr>
      <w:r w:rsidRPr="00571070">
        <w:rPr>
          <w:color w:val="auto"/>
        </w:rPr>
        <w:t>(2)</w:t>
      </w:r>
      <w:r w:rsidRPr="00571070">
        <w:rPr>
          <w:color w:val="auto"/>
        </w:rPr>
        <w:tab/>
        <w:t xml:space="preserve">Einwände berechtigen den ESN nicht zum Zahlungsaufschub oder zur Zahlungsverweigerung. Streitigkeiten über das </w:t>
      </w:r>
      <w:proofErr w:type="gramStart"/>
      <w:r w:rsidRPr="00571070">
        <w:rPr>
          <w:color w:val="auto"/>
        </w:rPr>
        <w:t>zu zahlende Entgelt</w:t>
      </w:r>
      <w:proofErr w:type="gramEnd"/>
      <w:r w:rsidRPr="00571070">
        <w:rPr>
          <w:color w:val="auto"/>
        </w:rPr>
        <w:t xml:space="preserve"> berechtigen nicht zur Einstellung der vertraglich zu erbringenden Leistungen.</w:t>
      </w:r>
    </w:p>
    <w:p w14:paraId="293F6541" w14:textId="77777777" w:rsidR="004B5B69" w:rsidRPr="00571070" w:rsidRDefault="004B5B69" w:rsidP="00EB6A58">
      <w:pPr>
        <w:pStyle w:val="Vertrag-Text"/>
        <w:rPr>
          <w:color w:val="auto"/>
        </w:rPr>
      </w:pPr>
      <w:r w:rsidRPr="00571070">
        <w:rPr>
          <w:color w:val="auto"/>
        </w:rPr>
        <w:t>(3)</w:t>
      </w:r>
      <w:r w:rsidRPr="00571070">
        <w:rPr>
          <w:color w:val="auto"/>
        </w:rPr>
        <w:tab/>
        <w:t>Die Rechnungen werden vom ESN nach abgeschlossener Prüfung innerhalb von 28 Tagen beglichen.</w:t>
      </w:r>
    </w:p>
    <w:p w14:paraId="78D047FD" w14:textId="77777777" w:rsidR="00CA02FC" w:rsidRPr="00571070" w:rsidRDefault="00CA02FC" w:rsidP="000C0FB2">
      <w:pPr>
        <w:pStyle w:val="Vertrag-Text"/>
        <w:rPr>
          <w:color w:val="auto"/>
        </w:rPr>
      </w:pPr>
    </w:p>
    <w:p w14:paraId="5CB7DA39" w14:textId="77777777" w:rsidR="004B5B69" w:rsidRPr="00571070" w:rsidRDefault="004B5B69" w:rsidP="00EB6A58">
      <w:pPr>
        <w:pStyle w:val="ParagraphEbene2"/>
        <w:outlineLvl w:val="0"/>
        <w:rPr>
          <w:color w:val="auto"/>
        </w:rPr>
      </w:pPr>
      <w:bookmarkStart w:id="29" w:name="_Toc228199415"/>
      <w:r w:rsidRPr="00571070">
        <w:rPr>
          <w:color w:val="auto"/>
        </w:rPr>
        <w:t>§ 11 Haftung</w:t>
      </w:r>
      <w:bookmarkEnd w:id="29"/>
    </w:p>
    <w:p w14:paraId="143B9BCB" w14:textId="77777777" w:rsidR="004B5B69" w:rsidRPr="00571070" w:rsidRDefault="004B5B69" w:rsidP="00EB6A58">
      <w:pPr>
        <w:pStyle w:val="Vertrag-Text"/>
        <w:rPr>
          <w:color w:val="auto"/>
        </w:rPr>
      </w:pPr>
      <w:r w:rsidRPr="00571070">
        <w:rPr>
          <w:color w:val="auto"/>
        </w:rPr>
        <w:t>(1)</w:t>
      </w:r>
      <w:r w:rsidRPr="00571070">
        <w:rPr>
          <w:color w:val="auto"/>
        </w:rPr>
        <w:tab/>
        <w:t>Der Auftragnehmer haftet für alle Schäden, die im Zusammenhang mit der Durchführung dieses Vertrages stehen und stellt den ESN von Ansprüchen Dritter, einschließlich etwaiger Prozess- und Anwaltskosten, frei.</w:t>
      </w:r>
    </w:p>
    <w:p w14:paraId="4DD4817A" w14:textId="77777777" w:rsidR="004B5B69" w:rsidRPr="00571070" w:rsidRDefault="004B5B69" w:rsidP="00EB6A58">
      <w:pPr>
        <w:pStyle w:val="Vertrag-Text"/>
        <w:rPr>
          <w:color w:val="auto"/>
        </w:rPr>
      </w:pPr>
      <w:r w:rsidRPr="00571070">
        <w:rPr>
          <w:color w:val="auto"/>
        </w:rPr>
        <w:t>(2)</w:t>
      </w:r>
      <w:r w:rsidRPr="00571070">
        <w:rPr>
          <w:color w:val="auto"/>
        </w:rPr>
        <w:tab/>
        <w:t xml:space="preserve">Der Auftragnehmer verpflichtet sich, eine entsprechende Betriebshaftpflicht-versicherung mindestens in Höhe von 1,5 </w:t>
      </w:r>
      <w:proofErr w:type="spellStart"/>
      <w:r w:rsidRPr="00571070">
        <w:rPr>
          <w:color w:val="auto"/>
        </w:rPr>
        <w:t>Mio</w:t>
      </w:r>
      <w:proofErr w:type="spellEnd"/>
      <w:r w:rsidRPr="00571070">
        <w:rPr>
          <w:color w:val="auto"/>
        </w:rPr>
        <w:t xml:space="preserve"> EUR für Personen-, </w:t>
      </w:r>
      <w:proofErr w:type="spellStart"/>
      <w:r w:rsidRPr="00571070">
        <w:rPr>
          <w:color w:val="auto"/>
        </w:rPr>
        <w:t>Sach­</w:t>
      </w:r>
      <w:proofErr w:type="spellEnd"/>
      <w:r w:rsidRPr="00571070">
        <w:rPr>
          <w:color w:val="auto"/>
        </w:rPr>
        <w:t xml:space="preserve"> und Vermögensschäden abzuschließen und während der Laufzeit des Vertrages aufrechtzuerhalten. Der Beleg ist dem Angebot beizufügen</w:t>
      </w:r>
    </w:p>
    <w:p w14:paraId="6C781124" w14:textId="77777777" w:rsidR="004B5B69" w:rsidRPr="00571070" w:rsidRDefault="004B5B69" w:rsidP="00EB6A58">
      <w:pPr>
        <w:pStyle w:val="Vertrag-Text"/>
        <w:rPr>
          <w:color w:val="auto"/>
        </w:rPr>
      </w:pPr>
      <w:r w:rsidRPr="00571070">
        <w:rPr>
          <w:color w:val="auto"/>
        </w:rPr>
        <w:t>(3)</w:t>
      </w:r>
      <w:r w:rsidRPr="00571070">
        <w:rPr>
          <w:color w:val="auto"/>
        </w:rPr>
        <w:tab/>
        <w:t>Der Auftragnehmer haftet nicht für höhere Gewalt.</w:t>
      </w:r>
    </w:p>
    <w:p w14:paraId="05834685" w14:textId="08FFA462" w:rsidR="00571070" w:rsidRPr="00571070" w:rsidRDefault="00571070">
      <w:pPr>
        <w:spacing w:line="288" w:lineRule="auto"/>
        <w:rPr>
          <w:rFonts w:ascii="Cairo" w:eastAsia="Calibri" w:hAnsi="Cairo" w:cs="Arial"/>
          <w:color w:val="auto"/>
        </w:rPr>
      </w:pPr>
      <w:r w:rsidRPr="00571070">
        <w:rPr>
          <w:color w:val="auto"/>
        </w:rPr>
        <w:br w:type="page"/>
      </w:r>
    </w:p>
    <w:p w14:paraId="5251F8FD" w14:textId="77777777" w:rsidR="00455C73" w:rsidRPr="00571070" w:rsidRDefault="00455C73" w:rsidP="00455C73">
      <w:pPr>
        <w:pStyle w:val="Vertrag-Text"/>
        <w:rPr>
          <w:color w:val="auto"/>
        </w:rPr>
      </w:pPr>
    </w:p>
    <w:p w14:paraId="06392FCF" w14:textId="77777777" w:rsidR="004B5B69" w:rsidRPr="00571070" w:rsidRDefault="004B5B69" w:rsidP="00EB6A58">
      <w:pPr>
        <w:pStyle w:val="ParagraphEbene2"/>
        <w:outlineLvl w:val="0"/>
        <w:rPr>
          <w:color w:val="auto"/>
        </w:rPr>
      </w:pPr>
      <w:bookmarkStart w:id="30" w:name="_Toc228199416"/>
      <w:r w:rsidRPr="00571070">
        <w:rPr>
          <w:color w:val="auto"/>
        </w:rPr>
        <w:t>§ 12 Vertragsstrafen</w:t>
      </w:r>
      <w:bookmarkEnd w:id="30"/>
    </w:p>
    <w:p w14:paraId="5AEBDA82" w14:textId="77777777" w:rsidR="004B5B69" w:rsidRPr="00571070" w:rsidRDefault="004B5B69" w:rsidP="00EB6A58">
      <w:pPr>
        <w:pStyle w:val="Vertrag-Text"/>
        <w:rPr>
          <w:color w:val="auto"/>
        </w:rPr>
      </w:pPr>
      <w:r w:rsidRPr="00571070">
        <w:rPr>
          <w:color w:val="auto"/>
        </w:rPr>
        <w:t>(1)</w:t>
      </w:r>
      <w:r w:rsidRPr="00571070">
        <w:rPr>
          <w:color w:val="auto"/>
        </w:rPr>
        <w:tab/>
        <w:t>Für die vereinbarten Vertragsstrafen gelten die §§ 336 bis.345 BGB, sofern sich aus den nachfolgenden Regelungen keine Abweichungen ergeben.</w:t>
      </w:r>
    </w:p>
    <w:p w14:paraId="252AA3EA" w14:textId="77777777" w:rsidR="004B5B69" w:rsidRPr="00571070" w:rsidRDefault="004B5B69" w:rsidP="00EB6A58">
      <w:pPr>
        <w:pStyle w:val="Vertrag-Text"/>
        <w:rPr>
          <w:color w:val="auto"/>
        </w:rPr>
      </w:pPr>
      <w:r w:rsidRPr="00571070">
        <w:rPr>
          <w:color w:val="auto"/>
        </w:rPr>
        <w:t>(2)</w:t>
      </w:r>
      <w:r w:rsidRPr="00571070">
        <w:rPr>
          <w:color w:val="auto"/>
        </w:rPr>
        <w:tab/>
        <w:t>Die Vertragsstrafen haben den Zweck, die Erfüllung der Pflichten aus diesem Vertrag zu sichern. Das Recht des ESN, Schadensersatz zu fordern oder den Vertrag zu kündigen, wird dadurch nicht ausgeschlossen.</w:t>
      </w:r>
    </w:p>
    <w:p w14:paraId="6FDF170E" w14:textId="77777777" w:rsidR="004B5B69" w:rsidRPr="00571070" w:rsidRDefault="004B5B69" w:rsidP="00EB6A58">
      <w:pPr>
        <w:pStyle w:val="Vertrag-Text"/>
        <w:rPr>
          <w:color w:val="auto"/>
        </w:rPr>
      </w:pPr>
      <w:r w:rsidRPr="00571070">
        <w:rPr>
          <w:color w:val="auto"/>
        </w:rPr>
        <w:t>(3)</w:t>
      </w:r>
      <w:r w:rsidRPr="00571070">
        <w:rPr>
          <w:color w:val="auto"/>
        </w:rPr>
        <w:tab/>
        <w:t xml:space="preserve">Kommt der Auftragnehmer seinen vertraglichen Pflichten nicht nach und wird er deshalb von dem ESN mindestens zweimal schriftlich im Abstand von 14 Kalendertagen in gleicher Angelegenheit gemahnt, kann der ESN dem Auftragnehmer eine Vertragsstrafe von jeweils bis zu </w:t>
      </w:r>
      <w:proofErr w:type="gramStart"/>
      <w:r w:rsidRPr="00571070">
        <w:rPr>
          <w:color w:val="auto"/>
        </w:rPr>
        <w:t>3.000,-</w:t>
      </w:r>
      <w:proofErr w:type="gramEnd"/>
      <w:r w:rsidRPr="00571070">
        <w:rPr>
          <w:color w:val="auto"/>
        </w:rPr>
        <w:t xml:space="preserve"> EUR auferlegen und sie mit dem Entgelt verrechnen. Beispiele hierfür sind:</w:t>
      </w:r>
    </w:p>
    <w:p w14:paraId="5C846620" w14:textId="77777777" w:rsidR="004B5B69" w:rsidRPr="00571070" w:rsidRDefault="004B5B69" w:rsidP="00EB6A58">
      <w:pPr>
        <w:pStyle w:val="Vertrag-Text"/>
        <w:rPr>
          <w:color w:val="auto"/>
        </w:rPr>
      </w:pPr>
      <w:r w:rsidRPr="00571070">
        <w:rPr>
          <w:color w:val="auto"/>
        </w:rPr>
        <w:t>•</w:t>
      </w:r>
      <w:r w:rsidRPr="00571070">
        <w:rPr>
          <w:color w:val="auto"/>
        </w:rPr>
        <w:tab/>
        <w:t>Verletzung der Pflicht zur Schaffung und zum Nachweis eines ausreichenden Versicherungsschutzes</w:t>
      </w:r>
    </w:p>
    <w:p w14:paraId="5E4EC525" w14:textId="77777777" w:rsidR="004B5B69" w:rsidRPr="00571070" w:rsidRDefault="004B5B69" w:rsidP="00EB6A58">
      <w:pPr>
        <w:pStyle w:val="Vertrag-Text"/>
        <w:rPr>
          <w:color w:val="auto"/>
        </w:rPr>
      </w:pPr>
      <w:r w:rsidRPr="00571070">
        <w:rPr>
          <w:color w:val="auto"/>
        </w:rPr>
        <w:t>•</w:t>
      </w:r>
      <w:r w:rsidRPr="00571070">
        <w:rPr>
          <w:color w:val="auto"/>
        </w:rPr>
        <w:tab/>
        <w:t>fehlende Abfuhrplanung bis 31.10. eines Jahres</w:t>
      </w:r>
    </w:p>
    <w:p w14:paraId="0EEE0F62" w14:textId="77777777" w:rsidR="004B5B69" w:rsidRPr="00571070" w:rsidRDefault="004B5B69" w:rsidP="00EB6A58">
      <w:pPr>
        <w:pStyle w:val="Vertrag-Text"/>
        <w:rPr>
          <w:color w:val="auto"/>
        </w:rPr>
      </w:pPr>
      <w:r w:rsidRPr="00571070">
        <w:rPr>
          <w:color w:val="auto"/>
        </w:rPr>
        <w:t>•</w:t>
      </w:r>
      <w:r w:rsidRPr="00571070">
        <w:rPr>
          <w:color w:val="auto"/>
        </w:rPr>
        <w:tab/>
        <w:t>fehlende Einhaltung der Abfuhrplanung</w:t>
      </w:r>
    </w:p>
    <w:p w14:paraId="5DD0EE81" w14:textId="77777777" w:rsidR="004B5B69" w:rsidRPr="00571070" w:rsidRDefault="004B5B69" w:rsidP="00EB6A58">
      <w:pPr>
        <w:pStyle w:val="Vertrag-Text"/>
        <w:rPr>
          <w:color w:val="auto"/>
        </w:rPr>
      </w:pPr>
      <w:r w:rsidRPr="00571070">
        <w:rPr>
          <w:color w:val="auto"/>
        </w:rPr>
        <w:t>•</w:t>
      </w:r>
      <w:r w:rsidRPr="00571070">
        <w:rPr>
          <w:color w:val="auto"/>
        </w:rPr>
        <w:tab/>
        <w:t>fehlende Zertifizierung im Sinne von § 2 Abs. 3</w:t>
      </w:r>
    </w:p>
    <w:p w14:paraId="335AA4C7" w14:textId="77777777" w:rsidR="004B5B69" w:rsidRPr="00571070" w:rsidRDefault="004B5B69" w:rsidP="00EB6A58">
      <w:pPr>
        <w:pStyle w:val="Vertrag-Text"/>
        <w:rPr>
          <w:color w:val="auto"/>
        </w:rPr>
      </w:pPr>
      <w:r w:rsidRPr="00571070">
        <w:rPr>
          <w:color w:val="auto"/>
        </w:rPr>
        <w:t>•</w:t>
      </w:r>
      <w:r w:rsidRPr="00571070">
        <w:rPr>
          <w:color w:val="auto"/>
        </w:rPr>
        <w:tab/>
        <w:t>Verletzung der Pflicht zur Duldung der Aufsicht und Kontrolle</w:t>
      </w:r>
    </w:p>
    <w:p w14:paraId="37703EEF" w14:textId="77777777" w:rsidR="004B5B69" w:rsidRPr="00571070" w:rsidRDefault="004B5B69" w:rsidP="00EB6A58">
      <w:pPr>
        <w:pStyle w:val="Vertrag-Text"/>
        <w:rPr>
          <w:color w:val="auto"/>
        </w:rPr>
      </w:pPr>
      <w:r w:rsidRPr="00571070">
        <w:rPr>
          <w:color w:val="auto"/>
        </w:rPr>
        <w:t>(4)</w:t>
      </w:r>
      <w:r w:rsidRPr="00571070">
        <w:rPr>
          <w:color w:val="auto"/>
        </w:rPr>
        <w:tab/>
        <w:t>Die Geltendmachung der Vertragsstrafe hat schriftlich, ggf. unter Berechnung und Begründung der Höhe der Vertragsstrafe, zu erfolgen. Der Höchstbetrag aller Vertragsstrafen wird mit 5 % der Auftragssumme festgelegt.</w:t>
      </w:r>
    </w:p>
    <w:p w14:paraId="682B2C17" w14:textId="77777777" w:rsidR="004B5B69" w:rsidRPr="00571070" w:rsidRDefault="004B5B69" w:rsidP="00EB6A58">
      <w:pPr>
        <w:pStyle w:val="Vertrag-Text"/>
        <w:rPr>
          <w:color w:val="auto"/>
        </w:rPr>
      </w:pPr>
      <w:r w:rsidRPr="00571070">
        <w:rPr>
          <w:color w:val="auto"/>
        </w:rPr>
        <w:t>(5)</w:t>
      </w:r>
      <w:r w:rsidRPr="00571070">
        <w:rPr>
          <w:color w:val="auto"/>
        </w:rPr>
        <w:tab/>
        <w:t>Weitergehende Schadensersatzansprüche bleiben durch das Vertragsstrafverfahren unberührt.</w:t>
      </w:r>
    </w:p>
    <w:p w14:paraId="5B476351" w14:textId="77777777" w:rsidR="004B5B69" w:rsidRPr="00571070" w:rsidRDefault="004B5B69" w:rsidP="00455C73">
      <w:pPr>
        <w:pStyle w:val="Vertrag-Text"/>
        <w:rPr>
          <w:color w:val="auto"/>
        </w:rPr>
      </w:pPr>
    </w:p>
    <w:p w14:paraId="5CBA0905" w14:textId="77777777" w:rsidR="004B5B69" w:rsidRPr="00571070" w:rsidRDefault="004B5B69" w:rsidP="00EB6A58">
      <w:pPr>
        <w:pStyle w:val="ParagraphEbene2"/>
        <w:outlineLvl w:val="0"/>
        <w:rPr>
          <w:color w:val="auto"/>
        </w:rPr>
      </w:pPr>
      <w:bookmarkStart w:id="31" w:name="_Toc228199417"/>
      <w:r w:rsidRPr="00571070">
        <w:rPr>
          <w:color w:val="auto"/>
        </w:rPr>
        <w:t>§ 13 Sicherheiten</w:t>
      </w:r>
      <w:bookmarkEnd w:id="31"/>
    </w:p>
    <w:p w14:paraId="67F8E28D" w14:textId="45CA8110" w:rsidR="004B5B69" w:rsidRPr="00571070" w:rsidRDefault="004B5B69" w:rsidP="00EB6A58">
      <w:pPr>
        <w:pStyle w:val="Vertrag-Text"/>
        <w:rPr>
          <w:color w:val="auto"/>
        </w:rPr>
      </w:pPr>
      <w:r w:rsidRPr="00571070">
        <w:rPr>
          <w:color w:val="auto"/>
        </w:rPr>
        <w:t>(1)</w:t>
      </w:r>
      <w:r w:rsidRPr="00571070">
        <w:rPr>
          <w:color w:val="auto"/>
        </w:rPr>
        <w:tab/>
        <w:t>Als Sicherheit für die Erfüllung sämtlicher Verpflichtungen aus dem Vertrag hat der Auftragnehmer eine selbstschuldnerische Vertragserfüllungsbürgschaft (Bankbürgschaft) in Höhe von</w:t>
      </w:r>
      <w:r w:rsidR="00571070" w:rsidRPr="00571070">
        <w:rPr>
          <w:color w:val="auto"/>
        </w:rPr>
        <w:t xml:space="preserve"> _______</w:t>
      </w:r>
      <w:r w:rsidRPr="00571070">
        <w:rPr>
          <w:color w:val="auto"/>
        </w:rPr>
        <w:t>EUR (5 % des Gesamtauftragswertes) vorzulegen.</w:t>
      </w:r>
    </w:p>
    <w:p w14:paraId="52181DFA" w14:textId="77777777" w:rsidR="004B5B69" w:rsidRPr="00571070" w:rsidRDefault="004B5B69" w:rsidP="00EB6A58">
      <w:pPr>
        <w:pStyle w:val="Vertrag-Text"/>
        <w:rPr>
          <w:color w:val="auto"/>
        </w:rPr>
      </w:pPr>
      <w:r w:rsidRPr="00571070">
        <w:rPr>
          <w:color w:val="auto"/>
        </w:rPr>
        <w:t>(2)</w:t>
      </w:r>
      <w:r w:rsidRPr="00571070">
        <w:rPr>
          <w:color w:val="auto"/>
        </w:rPr>
        <w:tab/>
        <w:t>Nimmt der ESN die Bürgschaft während der Dauer des Vertragsverhältnisses berechtigterweise in Anspruch, ist der Auftragnehmer verpflichtet, die Bürgschaft auf Verlangen des ESN wieder in voller Höhe vorzulegen.</w:t>
      </w:r>
    </w:p>
    <w:p w14:paraId="0242E919" w14:textId="77777777" w:rsidR="004B5B69" w:rsidRPr="00571070" w:rsidRDefault="004B5B69" w:rsidP="00EB6A58">
      <w:pPr>
        <w:pStyle w:val="Vertrag-Text"/>
        <w:rPr>
          <w:color w:val="auto"/>
        </w:rPr>
      </w:pPr>
      <w:r w:rsidRPr="00571070">
        <w:rPr>
          <w:color w:val="auto"/>
        </w:rPr>
        <w:t>(3)</w:t>
      </w:r>
      <w:r w:rsidRPr="00571070">
        <w:rPr>
          <w:color w:val="auto"/>
        </w:rPr>
        <w:tab/>
        <w:t>Die Urkunde über die Vertragserfüllungsbürgschaft wird nach Beendigung des Vertrages zurückgegeben, wenn der Auftragnehmer die Leistungen vertragsgemäß erfüllt und etwaig erhobene Ansprüche auf Schadenersatz oder Erstattung von Überbezahlungen befriedigt hat.</w:t>
      </w:r>
    </w:p>
    <w:p w14:paraId="5BF51F6D" w14:textId="77777777" w:rsidR="004B5B69" w:rsidRPr="00571070" w:rsidRDefault="004B5B69" w:rsidP="00455C73">
      <w:pPr>
        <w:pStyle w:val="Vertrag-Text"/>
        <w:rPr>
          <w:color w:val="auto"/>
        </w:rPr>
      </w:pPr>
    </w:p>
    <w:p w14:paraId="153B24AD" w14:textId="77777777" w:rsidR="004B5B69" w:rsidRPr="00571070" w:rsidRDefault="004B5B69" w:rsidP="00EB6A58">
      <w:pPr>
        <w:pStyle w:val="ParagraphEbene2"/>
        <w:outlineLvl w:val="0"/>
        <w:rPr>
          <w:color w:val="auto"/>
        </w:rPr>
      </w:pPr>
      <w:bookmarkStart w:id="32" w:name="_Toc228199418"/>
      <w:r w:rsidRPr="00571070">
        <w:rPr>
          <w:color w:val="auto"/>
        </w:rPr>
        <w:lastRenderedPageBreak/>
        <w:t>§ 14 Überwachung</w:t>
      </w:r>
      <w:bookmarkEnd w:id="32"/>
    </w:p>
    <w:p w14:paraId="18FAC6FC" w14:textId="77777777" w:rsidR="004B5B69" w:rsidRPr="00571070" w:rsidRDefault="004B5B69" w:rsidP="00EB6A58">
      <w:pPr>
        <w:pStyle w:val="Vertrag-Text"/>
        <w:rPr>
          <w:color w:val="auto"/>
        </w:rPr>
      </w:pPr>
      <w:r w:rsidRPr="00571070">
        <w:rPr>
          <w:color w:val="auto"/>
        </w:rPr>
        <w:t>(1)</w:t>
      </w:r>
      <w:r w:rsidRPr="00571070">
        <w:rPr>
          <w:color w:val="auto"/>
        </w:rPr>
        <w:tab/>
        <w:t>Der ESN ist berechtigt, die dem Auftragnehmer übertragenen Aufgaben zu überwachen oder überwachen zu lassen und notwendige Anordnungen im Rahmen der vertraglichen Vereinbarungen zu treffen. Seinen Beauftragten ist innerhalb der betriebsüblichen Öffnungs- und Einsatzzeiten Zutritt zu allen Anlagen/Betrieben/Wiegeeinrichtungen zu gewähren. Der Auftragnehmer hat dem ESN auf Verlangen alle für die ordnungsgemäße Vertragserfüllung erforderlichen Auskünfte zu erteilen.</w:t>
      </w:r>
    </w:p>
    <w:p w14:paraId="67B0659F" w14:textId="77777777" w:rsidR="004B5B69" w:rsidRPr="00571070" w:rsidRDefault="004B5B69" w:rsidP="00EB6A58">
      <w:pPr>
        <w:pStyle w:val="Vertrag-Text"/>
        <w:rPr>
          <w:color w:val="auto"/>
        </w:rPr>
      </w:pPr>
      <w:r w:rsidRPr="00571070">
        <w:rPr>
          <w:color w:val="auto"/>
        </w:rPr>
        <w:t>(2)</w:t>
      </w:r>
      <w:r w:rsidRPr="00571070">
        <w:rPr>
          <w:color w:val="auto"/>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14:paraId="753767D0" w14:textId="77777777" w:rsidR="004B5B69" w:rsidRPr="00571070" w:rsidRDefault="004B5B69" w:rsidP="00455C73">
      <w:pPr>
        <w:pStyle w:val="Vertrag-Text"/>
        <w:rPr>
          <w:color w:val="auto"/>
        </w:rPr>
      </w:pPr>
    </w:p>
    <w:p w14:paraId="51E0666A" w14:textId="77777777" w:rsidR="004B5B69" w:rsidRPr="00571070" w:rsidRDefault="004B5B69" w:rsidP="00EB6A58">
      <w:pPr>
        <w:pStyle w:val="ParagraphEbene2"/>
        <w:outlineLvl w:val="0"/>
        <w:rPr>
          <w:color w:val="auto"/>
        </w:rPr>
      </w:pPr>
      <w:bookmarkStart w:id="33" w:name="_Toc228199419"/>
      <w:r w:rsidRPr="00571070">
        <w:rPr>
          <w:color w:val="auto"/>
        </w:rPr>
        <w:t>§ 15 Änderungskündigung</w:t>
      </w:r>
      <w:bookmarkEnd w:id="33"/>
    </w:p>
    <w:p w14:paraId="28C5CD6C" w14:textId="77777777" w:rsidR="004B5B69" w:rsidRPr="00571070" w:rsidRDefault="004B5B69" w:rsidP="00455C73">
      <w:pPr>
        <w:pStyle w:val="Vertrag-Text"/>
        <w:rPr>
          <w:color w:val="auto"/>
        </w:rPr>
      </w:pPr>
      <w:r w:rsidRPr="00571070">
        <w:rPr>
          <w:color w:val="auto"/>
        </w:rPr>
        <w:t>(1)</w:t>
      </w:r>
      <w:r w:rsidRPr="00571070">
        <w:rPr>
          <w:color w:val="auto"/>
        </w:rPr>
        <w:tab/>
        <w:t>Ändern sich die einschlägigen, abfallrechtlichen Bestimmungen oder das Abfallwirtschaftskonzept oder die Abfallwirtschaftssatzung der Stadt Neustadt an der Weinstraße und ist deshalb eine Änderung des Leistungsumfanges notwendig, sind beide Vertragspartner verpflichtet, notwendige Vertragsanpassungsverhandlungen zu führen.</w:t>
      </w:r>
    </w:p>
    <w:p w14:paraId="476664B4" w14:textId="77777777" w:rsidR="004B5B69" w:rsidRPr="00571070" w:rsidRDefault="004B5B69" w:rsidP="00455C73">
      <w:pPr>
        <w:pStyle w:val="Vertrag-Text"/>
        <w:rPr>
          <w:color w:val="auto"/>
        </w:rPr>
      </w:pPr>
      <w:r w:rsidRPr="00571070">
        <w:rPr>
          <w:color w:val="auto"/>
        </w:rPr>
        <w:t>(2)</w:t>
      </w:r>
      <w:r w:rsidRPr="00571070">
        <w:rPr>
          <w:color w:val="auto"/>
        </w:rPr>
        <w:tab/>
        <w:t>Kommt eine Einigung innerhalb von 6 Monaten, nachdem der ESN eine Anpassung verlangt hat, nicht zustande, ist er berechtigt, den Vertrag unter Einhalt einer Frist von 6 Monaten zu kündigen.</w:t>
      </w:r>
    </w:p>
    <w:p w14:paraId="3E321745" w14:textId="77777777" w:rsidR="004B5B69" w:rsidRPr="00571070" w:rsidRDefault="004B5B69" w:rsidP="00455C73">
      <w:pPr>
        <w:pStyle w:val="Vertrag-Text"/>
        <w:rPr>
          <w:color w:val="auto"/>
        </w:rPr>
      </w:pPr>
      <w:r w:rsidRPr="00571070">
        <w:rPr>
          <w:color w:val="auto"/>
        </w:rPr>
        <w:t>(3)</w:t>
      </w:r>
      <w:r w:rsidRPr="00571070">
        <w:rPr>
          <w:color w:val="auto"/>
        </w:rPr>
        <w:tab/>
        <w:t>Der ESN weist den Auftragnehmer frühzeitig auf geplante Änderungen hin.</w:t>
      </w:r>
    </w:p>
    <w:p w14:paraId="2034F532" w14:textId="77777777" w:rsidR="00455C73" w:rsidRPr="00571070" w:rsidRDefault="00455C73" w:rsidP="00455C73">
      <w:pPr>
        <w:pStyle w:val="Vertrag-Text"/>
        <w:rPr>
          <w:color w:val="auto"/>
        </w:rPr>
      </w:pPr>
    </w:p>
    <w:p w14:paraId="16F05C91" w14:textId="77777777" w:rsidR="004B5B69" w:rsidRPr="00571070" w:rsidRDefault="004B5B69" w:rsidP="00EB6A58">
      <w:pPr>
        <w:pStyle w:val="ParagraphEbene2"/>
        <w:outlineLvl w:val="0"/>
        <w:rPr>
          <w:color w:val="auto"/>
        </w:rPr>
      </w:pPr>
      <w:bookmarkStart w:id="34" w:name="_Toc228199420"/>
      <w:r w:rsidRPr="00571070">
        <w:rPr>
          <w:color w:val="auto"/>
        </w:rPr>
        <w:t>§ 16 Außerordentliche Kündigung</w:t>
      </w:r>
      <w:bookmarkEnd w:id="34"/>
    </w:p>
    <w:p w14:paraId="1E1BE146" w14:textId="77777777" w:rsidR="004B5B69" w:rsidRPr="00571070" w:rsidRDefault="004B5B69" w:rsidP="00455C73">
      <w:pPr>
        <w:pStyle w:val="Vertrag-Text"/>
        <w:rPr>
          <w:color w:val="auto"/>
        </w:rPr>
      </w:pPr>
      <w:r w:rsidRPr="00571070">
        <w:rPr>
          <w:color w:val="auto"/>
        </w:rPr>
        <w:t>(1)</w:t>
      </w:r>
      <w:r w:rsidRPr="00571070">
        <w:rPr>
          <w:color w:val="auto"/>
        </w:rPr>
        <w:tab/>
        <w:t>Der ESN kann den Vertrag fristlos kündigen, wenn der Auftragnehmer die Leistungen einstellt oder ein Vergleichsverfahren beantragt.</w:t>
      </w:r>
    </w:p>
    <w:p w14:paraId="2E9DEF8E" w14:textId="77777777" w:rsidR="004B5B69" w:rsidRPr="00571070" w:rsidRDefault="004B5B69" w:rsidP="00455C73">
      <w:pPr>
        <w:pStyle w:val="Vertrag-Text"/>
        <w:rPr>
          <w:color w:val="auto"/>
        </w:rPr>
      </w:pPr>
      <w:r w:rsidRPr="00571070">
        <w:rPr>
          <w:color w:val="auto"/>
        </w:rPr>
        <w:t>(2)</w:t>
      </w:r>
      <w:r w:rsidRPr="00571070">
        <w:rPr>
          <w:color w:val="auto"/>
        </w:rPr>
        <w:tab/>
        <w:t>Der ESN kann den Vertrag fristlos kündigen, wenn der Auftragnehmer eine Verpflichtung aus diesem Vertrag trotz zweimaliger schriftlicher Mahnung in gleicher Angelegenheit nicht unverzüglich erfüllt. Zwischen den Mahnungen muss jeweils ein Zeitraum von 14 Tagen liegen.</w:t>
      </w:r>
    </w:p>
    <w:p w14:paraId="7BFBEC1B" w14:textId="77777777" w:rsidR="004B5B69" w:rsidRPr="00571070" w:rsidRDefault="004B5B69" w:rsidP="00455C73">
      <w:pPr>
        <w:pStyle w:val="Vertrag-Text"/>
        <w:rPr>
          <w:color w:val="auto"/>
        </w:rPr>
      </w:pPr>
      <w:r w:rsidRPr="00571070">
        <w:rPr>
          <w:color w:val="auto"/>
        </w:rPr>
        <w:t>(3)</w:t>
      </w:r>
      <w:r w:rsidRPr="00571070">
        <w:rPr>
          <w:color w:val="auto"/>
        </w:rPr>
        <w:tab/>
        <w:t>Der ESN ist berechtigt, in den Fällen des Abs. 1 und Abs. 2 die noch nicht erbrachten Leistungen zu Lasten des Auftragnehmers durch einen Dritten ausführen zu lassen. Die Ansprüche des ESN auf Ersatz des etwa entstehenden weiteren Schadens bleiben bestehen. Der ESN ist auch berechtigt, auf die weitere Ausführung zu verzichten und Schadensersatz wegen, Nichterfüllung zu verlangen. Die bereits erbrachten Leistungen werden nach den vereinbarten Vergütungen abgerechnet.</w:t>
      </w:r>
    </w:p>
    <w:p w14:paraId="0A9DB9A1" w14:textId="77777777" w:rsidR="004B5B69" w:rsidRPr="00571070" w:rsidRDefault="004B5B69" w:rsidP="00455C73">
      <w:pPr>
        <w:pStyle w:val="Vertrag-Text"/>
        <w:rPr>
          <w:color w:val="auto"/>
        </w:rPr>
      </w:pPr>
      <w:r w:rsidRPr="00571070">
        <w:rPr>
          <w:color w:val="auto"/>
        </w:rPr>
        <w:t>(4)</w:t>
      </w:r>
      <w:r w:rsidRPr="00571070">
        <w:rPr>
          <w:color w:val="auto"/>
        </w:rPr>
        <w:tab/>
        <w:t>Sonstige gesetzliche oder vertragliche Ansprüche der Vertragsparteien bleiben unberührt.</w:t>
      </w:r>
    </w:p>
    <w:p w14:paraId="5FE705AA" w14:textId="77777777" w:rsidR="004B5B69" w:rsidRPr="00571070" w:rsidRDefault="004B5B69" w:rsidP="00455C73">
      <w:pPr>
        <w:pStyle w:val="Vertrag-Text"/>
        <w:rPr>
          <w:color w:val="auto"/>
        </w:rPr>
      </w:pPr>
      <w:r w:rsidRPr="00571070">
        <w:rPr>
          <w:color w:val="auto"/>
        </w:rPr>
        <w:t>(5)</w:t>
      </w:r>
      <w:r w:rsidRPr="00571070">
        <w:rPr>
          <w:color w:val="auto"/>
        </w:rPr>
        <w:tab/>
        <w:t>Die Kündigung hat durch Einschreiben mit Rückschein zu erfolgen.</w:t>
      </w:r>
    </w:p>
    <w:p w14:paraId="1D3528C7" w14:textId="04C62C2A" w:rsidR="00571070" w:rsidRPr="00571070" w:rsidRDefault="00571070">
      <w:pPr>
        <w:spacing w:line="288" w:lineRule="auto"/>
        <w:rPr>
          <w:rFonts w:ascii="Cairo" w:eastAsia="Calibri" w:hAnsi="Cairo" w:cs="Arial"/>
          <w:color w:val="auto"/>
        </w:rPr>
      </w:pPr>
      <w:r w:rsidRPr="00571070">
        <w:rPr>
          <w:color w:val="auto"/>
        </w:rPr>
        <w:br w:type="page"/>
      </w:r>
    </w:p>
    <w:p w14:paraId="41990992" w14:textId="77777777" w:rsidR="00455C73" w:rsidRPr="00571070" w:rsidRDefault="00455C73" w:rsidP="00455C73">
      <w:pPr>
        <w:pStyle w:val="Vertrag-Text"/>
        <w:rPr>
          <w:color w:val="auto"/>
        </w:rPr>
      </w:pPr>
    </w:p>
    <w:p w14:paraId="1B289781" w14:textId="77777777" w:rsidR="004B5B69" w:rsidRPr="00571070" w:rsidRDefault="004B5B69" w:rsidP="00EB6A58">
      <w:pPr>
        <w:pStyle w:val="ParagraphEbene2"/>
        <w:outlineLvl w:val="0"/>
        <w:rPr>
          <w:color w:val="auto"/>
        </w:rPr>
      </w:pPr>
      <w:bookmarkStart w:id="35" w:name="_Toc228199421"/>
      <w:r w:rsidRPr="00571070">
        <w:rPr>
          <w:color w:val="auto"/>
        </w:rPr>
        <w:t>§ 17 Folgen der Vertragsbeendigung</w:t>
      </w:r>
      <w:bookmarkEnd w:id="35"/>
    </w:p>
    <w:p w14:paraId="7F48FD1C" w14:textId="77777777" w:rsidR="004B5B69" w:rsidRPr="00571070" w:rsidRDefault="004B5B69" w:rsidP="00455C73">
      <w:pPr>
        <w:pStyle w:val="Vertrag-Text"/>
        <w:rPr>
          <w:color w:val="auto"/>
        </w:rPr>
      </w:pPr>
      <w:r w:rsidRPr="00571070">
        <w:rPr>
          <w:color w:val="auto"/>
        </w:rPr>
        <w:t>Bei Beendigung dieses Vertrages - gleich aus welchem Grund - hat der Auftragnehmer alles Erforderliche und ihm Zumutbare zu unternehmen, damit dem ESN oder einem anderen Auftragnehmer die Übernahme der Leistungen in möglichst reibungsloser Form ermöglicht wird.</w:t>
      </w:r>
    </w:p>
    <w:p w14:paraId="5102A641" w14:textId="77777777" w:rsidR="00455C73" w:rsidRPr="00571070" w:rsidRDefault="00455C73" w:rsidP="00455C73">
      <w:pPr>
        <w:pStyle w:val="Vertrag-Text"/>
        <w:rPr>
          <w:color w:val="auto"/>
        </w:rPr>
      </w:pPr>
    </w:p>
    <w:p w14:paraId="277C29CB" w14:textId="77777777" w:rsidR="004B5B69" w:rsidRPr="00571070" w:rsidRDefault="004B5B69" w:rsidP="00EB6A58">
      <w:pPr>
        <w:pStyle w:val="ParagraphEbene2"/>
        <w:outlineLvl w:val="0"/>
        <w:rPr>
          <w:color w:val="auto"/>
        </w:rPr>
      </w:pPr>
      <w:bookmarkStart w:id="36" w:name="_Toc228199422"/>
      <w:r w:rsidRPr="00571070">
        <w:rPr>
          <w:color w:val="auto"/>
        </w:rPr>
        <w:t>§ 18 Informationspflicht</w:t>
      </w:r>
      <w:bookmarkEnd w:id="36"/>
    </w:p>
    <w:p w14:paraId="615C2470" w14:textId="77777777" w:rsidR="004B5B69" w:rsidRPr="00571070" w:rsidRDefault="004B5B69" w:rsidP="00455C73">
      <w:pPr>
        <w:pStyle w:val="Vertrag-Text"/>
        <w:rPr>
          <w:color w:val="auto"/>
        </w:rPr>
      </w:pPr>
      <w:r w:rsidRPr="00571070">
        <w:rPr>
          <w:color w:val="auto"/>
        </w:rPr>
        <w:t>Wird der Auftragnehmer mehrheitsanteilig oder ganz veräußert oder übertragen, so ist der ESN unter Angabe des geplanten neuen Eigentümers und des Übernahmezeitpunktes schriftlich zu informieren.</w:t>
      </w:r>
    </w:p>
    <w:p w14:paraId="57BE5102" w14:textId="77777777" w:rsidR="00455C73" w:rsidRPr="00571070" w:rsidRDefault="00455C73" w:rsidP="00455C73">
      <w:pPr>
        <w:pStyle w:val="Vertrag-Text"/>
        <w:rPr>
          <w:color w:val="auto"/>
        </w:rPr>
      </w:pPr>
    </w:p>
    <w:p w14:paraId="516F8FE7" w14:textId="77777777" w:rsidR="004B5B69" w:rsidRPr="00571070" w:rsidRDefault="004B5B69" w:rsidP="00EB6A58">
      <w:pPr>
        <w:pStyle w:val="ParagraphEbene2"/>
        <w:outlineLvl w:val="0"/>
        <w:rPr>
          <w:color w:val="auto"/>
        </w:rPr>
      </w:pPr>
      <w:bookmarkStart w:id="37" w:name="_Toc228199423"/>
      <w:r w:rsidRPr="00571070">
        <w:rPr>
          <w:color w:val="auto"/>
        </w:rPr>
        <w:t>§ 19 Dauer des Vertragsverhältnisses</w:t>
      </w:r>
      <w:bookmarkEnd w:id="37"/>
    </w:p>
    <w:p w14:paraId="3FF070E7" w14:textId="77777777" w:rsidR="004B5B69" w:rsidRPr="00571070" w:rsidRDefault="004B5B69" w:rsidP="00EB6A58">
      <w:pPr>
        <w:pStyle w:val="Vertrag-Text"/>
        <w:rPr>
          <w:color w:val="auto"/>
        </w:rPr>
      </w:pPr>
      <w:r w:rsidRPr="00571070">
        <w:rPr>
          <w:color w:val="auto"/>
        </w:rPr>
        <w:t>(1)</w:t>
      </w:r>
      <w:r w:rsidRPr="00571070">
        <w:rPr>
          <w:color w:val="auto"/>
        </w:rPr>
        <w:tab/>
        <w:t>Dieser Vertrag tritt mit der Unterzeichnung in Kraft und wird bis zum 31.12.2026 fest abgeschlossen.</w:t>
      </w:r>
    </w:p>
    <w:p w14:paraId="06281B8C" w14:textId="77777777" w:rsidR="004B5B69" w:rsidRPr="00571070" w:rsidRDefault="004B5B69" w:rsidP="00EB6A58">
      <w:pPr>
        <w:pStyle w:val="Vertrag-Text"/>
        <w:rPr>
          <w:color w:val="auto"/>
        </w:rPr>
      </w:pPr>
      <w:r w:rsidRPr="00571070">
        <w:rPr>
          <w:color w:val="auto"/>
        </w:rPr>
        <w:t>(2)</w:t>
      </w:r>
      <w:r w:rsidRPr="00571070">
        <w:rPr>
          <w:color w:val="auto"/>
        </w:rPr>
        <w:tab/>
        <w:t>Das Recht zur Kündigung aus außerordentlichen Gründen bleibt unberührt.</w:t>
      </w:r>
    </w:p>
    <w:p w14:paraId="2E192A97" w14:textId="77777777" w:rsidR="00455C73" w:rsidRPr="00571070" w:rsidRDefault="00455C73" w:rsidP="00455C73">
      <w:pPr>
        <w:pStyle w:val="Vertrag-Text"/>
        <w:rPr>
          <w:color w:val="auto"/>
        </w:rPr>
      </w:pPr>
    </w:p>
    <w:p w14:paraId="17548157" w14:textId="77777777" w:rsidR="004B5B69" w:rsidRPr="00571070" w:rsidRDefault="004B5B69" w:rsidP="00EB6A58">
      <w:pPr>
        <w:pStyle w:val="ParagraphEbene2"/>
        <w:outlineLvl w:val="0"/>
        <w:rPr>
          <w:rFonts w:ascii="Arial" w:hAnsi="Arial"/>
          <w:color w:val="auto"/>
        </w:rPr>
      </w:pPr>
      <w:bookmarkStart w:id="38" w:name="_Toc228199424"/>
      <w:r w:rsidRPr="00571070">
        <w:rPr>
          <w:rFonts w:ascii="Arial" w:hAnsi="Arial"/>
          <w:color w:val="auto"/>
        </w:rPr>
        <w:t>§ 20 Leistungsdauer</w:t>
      </w:r>
      <w:bookmarkEnd w:id="38"/>
    </w:p>
    <w:p w14:paraId="1FF2B0F0" w14:textId="5D61BB06" w:rsidR="004B5B69" w:rsidRPr="00571070" w:rsidRDefault="004B5B69" w:rsidP="00EB6A58">
      <w:pPr>
        <w:pStyle w:val="Vertrag-Text"/>
        <w:rPr>
          <w:color w:val="auto"/>
        </w:rPr>
      </w:pPr>
      <w:r w:rsidRPr="00571070">
        <w:rPr>
          <w:color w:val="auto"/>
        </w:rPr>
        <w:t xml:space="preserve">Die vertraglichen Leistungen sind vom Auftragnehmer für den Zeitraum vom 01.01.2027 bis zum 31.12.2030 </w:t>
      </w:r>
      <w:r w:rsidR="00571070" w:rsidRPr="00571070">
        <w:rPr>
          <w:color w:val="auto"/>
        </w:rPr>
        <w:t xml:space="preserve">(vier Jahre) </w:t>
      </w:r>
      <w:r w:rsidRPr="00571070">
        <w:rPr>
          <w:color w:val="auto"/>
        </w:rPr>
        <w:t>zu übernehmen.</w:t>
      </w:r>
    </w:p>
    <w:p w14:paraId="4097F4DA" w14:textId="77777777" w:rsidR="00455C73" w:rsidRPr="00571070" w:rsidRDefault="00455C73" w:rsidP="00455C73">
      <w:pPr>
        <w:pStyle w:val="Vertrag-Text"/>
        <w:rPr>
          <w:color w:val="auto"/>
        </w:rPr>
      </w:pPr>
    </w:p>
    <w:p w14:paraId="5457137B" w14:textId="77777777" w:rsidR="004B5B69" w:rsidRPr="00571070" w:rsidRDefault="004B5B69" w:rsidP="00EB6A58">
      <w:pPr>
        <w:pStyle w:val="ParagraphEbene2"/>
        <w:outlineLvl w:val="0"/>
        <w:rPr>
          <w:color w:val="auto"/>
        </w:rPr>
      </w:pPr>
      <w:bookmarkStart w:id="39" w:name="_Toc228199425"/>
      <w:r w:rsidRPr="00571070">
        <w:rPr>
          <w:color w:val="auto"/>
        </w:rPr>
        <w:t>§ 21 Vertragsänderungen</w:t>
      </w:r>
      <w:bookmarkEnd w:id="39"/>
    </w:p>
    <w:p w14:paraId="2B93319F" w14:textId="77777777" w:rsidR="004B5B69" w:rsidRPr="00571070" w:rsidRDefault="004B5B69" w:rsidP="00455C73">
      <w:pPr>
        <w:pStyle w:val="Vertrag-Text"/>
        <w:rPr>
          <w:color w:val="auto"/>
        </w:rPr>
      </w:pPr>
      <w:r w:rsidRPr="00571070">
        <w:rPr>
          <w:color w:val="auto"/>
        </w:rPr>
        <w:t>Änderungen und Zusätze zu diesem Vertrag bedürfen zu ihrer Rechtswirksamkeit der Schriftform. Dies gilt auch für eine Änderung dieses Schriftformerfordernisses. Mündliche Nebenabreden sind nicht bindend.</w:t>
      </w:r>
    </w:p>
    <w:p w14:paraId="1BDD7611" w14:textId="77777777" w:rsidR="00455C73" w:rsidRPr="00571070" w:rsidRDefault="00455C73" w:rsidP="00455C73">
      <w:pPr>
        <w:pStyle w:val="Vertrag-Text"/>
        <w:rPr>
          <w:color w:val="auto"/>
        </w:rPr>
      </w:pPr>
    </w:p>
    <w:p w14:paraId="7CF89EE4" w14:textId="77777777" w:rsidR="004B5B69" w:rsidRPr="00571070" w:rsidRDefault="004B5B69" w:rsidP="00EB6A58">
      <w:pPr>
        <w:pStyle w:val="ParagraphEbene2"/>
        <w:outlineLvl w:val="0"/>
        <w:rPr>
          <w:color w:val="auto"/>
        </w:rPr>
      </w:pPr>
      <w:bookmarkStart w:id="40" w:name="_Toc228199426"/>
      <w:r w:rsidRPr="00571070">
        <w:rPr>
          <w:color w:val="auto"/>
        </w:rPr>
        <w:t>§ 22 Vertragsausfertigung</w:t>
      </w:r>
      <w:bookmarkEnd w:id="40"/>
    </w:p>
    <w:p w14:paraId="68F4936D" w14:textId="77777777" w:rsidR="004B5B69" w:rsidRPr="00571070" w:rsidRDefault="004B5B69" w:rsidP="00EB6A58">
      <w:pPr>
        <w:pStyle w:val="Vertrag-Text"/>
        <w:rPr>
          <w:color w:val="auto"/>
        </w:rPr>
      </w:pPr>
      <w:r w:rsidRPr="00571070">
        <w:rPr>
          <w:color w:val="auto"/>
        </w:rPr>
        <w:t>Die Vertragsparteien erhalten je eine Ausfertigung des Vertrages.</w:t>
      </w:r>
    </w:p>
    <w:p w14:paraId="7C64FC62" w14:textId="77777777" w:rsidR="00455C73" w:rsidRPr="00571070" w:rsidRDefault="00455C73" w:rsidP="00455C73">
      <w:pPr>
        <w:pStyle w:val="Vertrag-Text"/>
        <w:rPr>
          <w:color w:val="auto"/>
        </w:rPr>
      </w:pPr>
    </w:p>
    <w:p w14:paraId="35AAC123" w14:textId="77777777" w:rsidR="004B5B69" w:rsidRPr="00571070" w:rsidRDefault="004B5B69" w:rsidP="00EB6A58">
      <w:pPr>
        <w:pStyle w:val="ParagraphEbene2"/>
        <w:outlineLvl w:val="0"/>
        <w:rPr>
          <w:color w:val="auto"/>
        </w:rPr>
      </w:pPr>
      <w:bookmarkStart w:id="41" w:name="_Toc228199427"/>
      <w:r w:rsidRPr="00571070">
        <w:rPr>
          <w:color w:val="auto"/>
        </w:rPr>
        <w:t>§ 23</w:t>
      </w:r>
      <w:r w:rsidRPr="00571070">
        <w:rPr>
          <w:color w:val="auto"/>
        </w:rPr>
        <w:tab/>
        <w:t>Salvatorische Klausel</w:t>
      </w:r>
      <w:bookmarkEnd w:id="41"/>
    </w:p>
    <w:p w14:paraId="72C02A50" w14:textId="77777777" w:rsidR="004B5B69" w:rsidRPr="00571070" w:rsidRDefault="004B5B69" w:rsidP="00EB6A58">
      <w:pPr>
        <w:pStyle w:val="Vertrag-Text"/>
        <w:rPr>
          <w:color w:val="auto"/>
        </w:rPr>
      </w:pPr>
      <w:r w:rsidRPr="00571070">
        <w:rPr>
          <w:color w:val="auto"/>
        </w:rPr>
        <w:t>(1)</w:t>
      </w:r>
      <w:r w:rsidRPr="00571070">
        <w:rPr>
          <w:color w:val="auto"/>
        </w:rPr>
        <w:tab/>
        <w:t xml:space="preserve">Sollten sich einzelne Bestimmungen dieses Vertrages und der in ihm in Bezug genommenen Unterlagen als unwirksam oder undurchführbar erweisen, so wird dadurch die Gültigkeit der übrigen Regelungen dieses Vertrages nicht berührt. In einem solchen Fall, ist die ungültige oder unwirksame </w:t>
      </w:r>
      <w:r w:rsidRPr="00571070">
        <w:rPr>
          <w:color w:val="auto"/>
        </w:rPr>
        <w:lastRenderedPageBreak/>
        <w:t>Bestimmung durch eine Neuregelung zu ersetzen, die dem gewollten Zweck entspricht und von Beginn der Unwirksamkeit an gilt.</w:t>
      </w:r>
    </w:p>
    <w:p w14:paraId="51242DA8" w14:textId="77777777" w:rsidR="004B5B69" w:rsidRPr="00571070" w:rsidRDefault="004B5B69" w:rsidP="00EB6A58">
      <w:pPr>
        <w:pStyle w:val="Vertrag-Text"/>
        <w:rPr>
          <w:color w:val="auto"/>
        </w:rPr>
      </w:pPr>
      <w:r w:rsidRPr="00571070">
        <w:rPr>
          <w:color w:val="auto"/>
        </w:rPr>
        <w:t>(2)</w:t>
      </w:r>
      <w:r w:rsidRPr="00571070">
        <w:rPr>
          <w:color w:val="auto"/>
        </w:rPr>
        <w:tab/>
        <w:t>Soweit es sich um Bestimmungen handelt, die wesentlich sind oder sonst ohne Gefährdung des Vertragszwecks nicht wegfallen können, verpflichten sich die Vertragspartner, den Vertrag unter Berücksichtigung des verfolgten Zwecks der unwirksamen Regelung so auszulegen, zu berichtigen oder durch eine andere, wirksame und durchführbare Regelung zu ersetzen, dass sein wirtschaftlicher und rechtlicher Zweck möglichst erreicht wird.</w:t>
      </w:r>
    </w:p>
    <w:p w14:paraId="73F863C4" w14:textId="77777777" w:rsidR="004B5B69" w:rsidRPr="00571070" w:rsidRDefault="004B5B69" w:rsidP="00EB6A58">
      <w:pPr>
        <w:pStyle w:val="Vertrag-Text"/>
        <w:rPr>
          <w:color w:val="auto"/>
        </w:rPr>
      </w:pPr>
      <w:r w:rsidRPr="00571070">
        <w:rPr>
          <w:color w:val="auto"/>
        </w:rPr>
        <w:t>(3)</w:t>
      </w:r>
      <w:r w:rsidRPr="00571070">
        <w:rPr>
          <w:color w:val="auto"/>
        </w:rPr>
        <w:tab/>
        <w:t>Sollte in diesem Vertrag ein regelungsbedürftiger Punkt versehentlich nicht geregelt worden sein, werden die Vertragspartner die so entstandene Lücke im Sinne und Geiste dieses Vertrages schließen.</w:t>
      </w:r>
    </w:p>
    <w:p w14:paraId="3C372689" w14:textId="77777777" w:rsidR="00455C73" w:rsidRPr="00571070" w:rsidRDefault="00455C73" w:rsidP="00455C73">
      <w:pPr>
        <w:pStyle w:val="Vertrag-Text"/>
        <w:rPr>
          <w:color w:val="auto"/>
        </w:rPr>
      </w:pPr>
    </w:p>
    <w:p w14:paraId="49405D3E" w14:textId="77777777" w:rsidR="004B5B69" w:rsidRPr="00571070" w:rsidRDefault="004B5B69" w:rsidP="00EB6A58">
      <w:pPr>
        <w:pStyle w:val="ParagraphEbene2"/>
        <w:outlineLvl w:val="0"/>
        <w:rPr>
          <w:color w:val="auto"/>
        </w:rPr>
      </w:pPr>
      <w:bookmarkStart w:id="42" w:name="_Toc228199428"/>
      <w:r w:rsidRPr="00571070">
        <w:rPr>
          <w:color w:val="auto"/>
        </w:rPr>
        <w:t>§ 24</w:t>
      </w:r>
      <w:r w:rsidRPr="00571070">
        <w:rPr>
          <w:color w:val="auto"/>
        </w:rPr>
        <w:tab/>
        <w:t>Erfüllungsort</w:t>
      </w:r>
      <w:bookmarkEnd w:id="42"/>
    </w:p>
    <w:p w14:paraId="4545DFBA" w14:textId="77777777" w:rsidR="004B5B69" w:rsidRPr="00571070" w:rsidRDefault="004B5B69" w:rsidP="00455C73">
      <w:pPr>
        <w:pStyle w:val="Vertrag-Text"/>
        <w:rPr>
          <w:color w:val="auto"/>
        </w:rPr>
      </w:pPr>
      <w:r w:rsidRPr="00571070">
        <w:rPr>
          <w:color w:val="auto"/>
        </w:rPr>
        <w:t>Erfüllungsort ist Neustadt an der Weinstraße. Dieser Vertrag unterliegt deutschem Recht.</w:t>
      </w:r>
    </w:p>
    <w:p w14:paraId="24A4B1FF" w14:textId="77777777" w:rsidR="004B5B69" w:rsidRPr="00571070" w:rsidRDefault="004B5B69" w:rsidP="00455C73">
      <w:pPr>
        <w:pStyle w:val="Vertrag-Text"/>
        <w:rPr>
          <w:color w:val="auto"/>
        </w:rPr>
      </w:pPr>
    </w:p>
    <w:p w14:paraId="74538987" w14:textId="77777777" w:rsidR="00455C73" w:rsidRPr="00571070" w:rsidRDefault="00455C73" w:rsidP="00455C73">
      <w:pPr>
        <w:pStyle w:val="Vertrag-Text"/>
        <w:rPr>
          <w:color w:val="auto"/>
        </w:rPr>
      </w:pPr>
    </w:p>
    <w:p w14:paraId="5D4D4BCB" w14:textId="6FE9B862" w:rsidR="004B5B69" w:rsidRPr="00571070" w:rsidRDefault="004B5B69" w:rsidP="00455C73">
      <w:pPr>
        <w:pStyle w:val="Vertrag-Text"/>
        <w:rPr>
          <w:color w:val="auto"/>
        </w:rPr>
      </w:pPr>
      <w:r w:rsidRPr="00571070">
        <w:rPr>
          <w:color w:val="auto"/>
        </w:rPr>
        <w:t>Neustadt an der Weinstraße, den __________________________</w:t>
      </w:r>
    </w:p>
    <w:p w14:paraId="1B281F59" w14:textId="77777777" w:rsidR="00455C73" w:rsidRPr="00571070" w:rsidRDefault="00455C73" w:rsidP="00455C73">
      <w:pPr>
        <w:pStyle w:val="Vertrag-Text"/>
        <w:rPr>
          <w:color w:val="auto"/>
        </w:rPr>
      </w:pPr>
    </w:p>
    <w:p w14:paraId="79618183" w14:textId="43CFEF9C" w:rsidR="004B5B69" w:rsidRPr="00571070" w:rsidRDefault="004B5B69" w:rsidP="00455C73">
      <w:pPr>
        <w:pStyle w:val="Vertrag-Text"/>
        <w:rPr>
          <w:color w:val="auto"/>
        </w:rPr>
      </w:pPr>
      <w:r w:rsidRPr="00571070">
        <w:rPr>
          <w:color w:val="auto"/>
        </w:rPr>
        <w:t>______________________________________________________</w:t>
      </w:r>
    </w:p>
    <w:p w14:paraId="2CB26578" w14:textId="77777777" w:rsidR="004B5B69" w:rsidRPr="00571070" w:rsidRDefault="004B5B69" w:rsidP="00455C73">
      <w:pPr>
        <w:pStyle w:val="Vertrag-Text"/>
        <w:rPr>
          <w:color w:val="auto"/>
        </w:rPr>
      </w:pPr>
      <w:r w:rsidRPr="00571070">
        <w:rPr>
          <w:color w:val="auto"/>
        </w:rPr>
        <w:t>Hans-Jörg Salat Werkleiter (ESN)</w:t>
      </w:r>
    </w:p>
    <w:p w14:paraId="52EB6F34" w14:textId="77777777" w:rsidR="004B5B69" w:rsidRPr="00571070" w:rsidRDefault="004B5B69" w:rsidP="00455C73">
      <w:pPr>
        <w:pStyle w:val="Vertrag-Text"/>
        <w:rPr>
          <w:color w:val="auto"/>
        </w:rPr>
      </w:pPr>
    </w:p>
    <w:p w14:paraId="637451B5" w14:textId="77777777" w:rsidR="00455C73" w:rsidRPr="00571070" w:rsidRDefault="00455C73" w:rsidP="00455C73">
      <w:pPr>
        <w:pStyle w:val="Vertrag-Text"/>
        <w:rPr>
          <w:color w:val="auto"/>
        </w:rPr>
      </w:pPr>
    </w:p>
    <w:p w14:paraId="2D160A17" w14:textId="6D474D7B" w:rsidR="004B5B69" w:rsidRPr="00571070" w:rsidRDefault="004B5B69" w:rsidP="00455C73">
      <w:pPr>
        <w:pStyle w:val="Vertrag-Text"/>
        <w:rPr>
          <w:color w:val="auto"/>
        </w:rPr>
      </w:pPr>
      <w:r w:rsidRPr="00571070">
        <w:rPr>
          <w:color w:val="auto"/>
        </w:rPr>
        <w:t>____________________, den _____________________________</w:t>
      </w:r>
    </w:p>
    <w:p w14:paraId="4CE22557" w14:textId="77777777" w:rsidR="00455C73" w:rsidRPr="00571070" w:rsidRDefault="00455C73" w:rsidP="00455C73">
      <w:pPr>
        <w:pStyle w:val="Vertrag-Text"/>
        <w:rPr>
          <w:color w:val="auto"/>
        </w:rPr>
      </w:pPr>
    </w:p>
    <w:p w14:paraId="418DD2EC" w14:textId="006F677F" w:rsidR="004B5B69" w:rsidRPr="00571070" w:rsidRDefault="004B5B69" w:rsidP="00455C73">
      <w:pPr>
        <w:pStyle w:val="Vertrag-Text"/>
        <w:rPr>
          <w:color w:val="auto"/>
        </w:rPr>
      </w:pPr>
      <w:r w:rsidRPr="00571070">
        <w:rPr>
          <w:color w:val="auto"/>
        </w:rPr>
        <w:t>______________________________________________________</w:t>
      </w:r>
    </w:p>
    <w:p w14:paraId="7C4EEBED" w14:textId="77777777" w:rsidR="004B5B69" w:rsidRPr="00571070" w:rsidRDefault="004B5B69" w:rsidP="004B5B69">
      <w:pPr>
        <w:spacing w:after="160" w:line="259" w:lineRule="auto"/>
        <w:rPr>
          <w:rFonts w:ascii="Arial" w:eastAsia="Calibri" w:hAnsi="Arial" w:cs="Arial"/>
          <w:color w:val="auto"/>
        </w:rPr>
      </w:pPr>
    </w:p>
    <w:sectPr w:rsidR="004B5B69" w:rsidRPr="00571070" w:rsidSect="005E1B47">
      <w:pgSz w:w="11906" w:h="16838" w:code="9"/>
      <w:pgMar w:top="1134" w:right="1134" w:bottom="709" w:left="1134" w:header="567" w:footer="261"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3593" w14:textId="77777777" w:rsidR="004B5B69" w:rsidRDefault="004B5B69" w:rsidP="00144D74">
      <w:pPr>
        <w:spacing w:after="240"/>
      </w:pPr>
      <w:r>
        <w:separator/>
      </w:r>
    </w:p>
    <w:p w14:paraId="522C33EC" w14:textId="77777777" w:rsidR="004B5B69" w:rsidRDefault="004B5B69" w:rsidP="00144D74">
      <w:pPr>
        <w:spacing w:after="240"/>
      </w:pPr>
    </w:p>
  </w:endnote>
  <w:endnote w:type="continuationSeparator" w:id="0">
    <w:p w14:paraId="5AEED3C0" w14:textId="77777777" w:rsidR="004B5B69" w:rsidRDefault="004B5B69" w:rsidP="00144D74">
      <w:pPr>
        <w:spacing w:after="240"/>
      </w:pPr>
      <w:r>
        <w:continuationSeparator/>
      </w:r>
    </w:p>
    <w:p w14:paraId="173E46AB" w14:textId="77777777" w:rsidR="004B5B69" w:rsidRDefault="004B5B69" w:rsidP="00144D74">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iro">
    <w:panose1 w:val="00000000000000000000"/>
    <w:charset w:val="00"/>
    <w:family w:val="auto"/>
    <w:pitch w:val="variable"/>
    <w:sig w:usb0="A00020AF" w:usb1="9000204B" w:usb2="00000008" w:usb3="00000000" w:csb0="000000D3" w:csb1="00000000"/>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99EA" w14:textId="3B7C570A" w:rsidR="004B5B69" w:rsidRDefault="005E1B47">
    <w:pPr>
      <w:pStyle w:val="Fuzeile"/>
      <w:jc w:val="center"/>
    </w:pPr>
    <w:r>
      <w:fldChar w:fldCharType="begin"/>
    </w:r>
    <w:r>
      <w:instrText>PAGE   \* MERGEFORMAT</w:instrText>
    </w:r>
    <w:r>
      <w:fldChar w:fldCharType="separate"/>
    </w:r>
    <w:r>
      <w:t>1</w:t>
    </w:r>
    <w:r>
      <w:fldChar w:fldCharType="end"/>
    </w:r>
  </w:p>
  <w:p w14:paraId="62FE6253" w14:textId="77777777" w:rsidR="004B5B69" w:rsidRDefault="004B5B69">
    <w:pPr>
      <w:pStyle w:val="Textkrper"/>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2A55" w14:textId="77777777" w:rsidR="004B5B69" w:rsidRDefault="004B5B69" w:rsidP="002353C1">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5D3A" w14:textId="77777777" w:rsidR="006D2A52" w:rsidRDefault="006D2A5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48B" w14:textId="77777777" w:rsidR="004F68DE" w:rsidRDefault="004F68DE" w:rsidP="004F68DE">
    <w:pPr>
      <w:pStyle w:val="Fuzeile"/>
    </w:pPr>
  </w:p>
  <w:tbl>
    <w:tblPr>
      <w:tblW w:w="9951" w:type="dxa"/>
      <w:tblBorders>
        <w:top w:val="single" w:sz="4" w:space="0" w:color="004559"/>
      </w:tblBorders>
      <w:tblLayout w:type="fixed"/>
      <w:tblCellMar>
        <w:top w:w="142" w:type="dxa"/>
        <w:left w:w="0" w:type="dxa"/>
        <w:right w:w="0" w:type="dxa"/>
      </w:tblCellMar>
      <w:tblLook w:val="04A0" w:firstRow="1" w:lastRow="0" w:firstColumn="1" w:lastColumn="0" w:noHBand="0" w:noVBand="1"/>
    </w:tblPr>
    <w:tblGrid>
      <w:gridCol w:w="9951"/>
    </w:tblGrid>
    <w:tr w:rsidR="006D0314" w:rsidRPr="006D0C09" w14:paraId="226D1D24" w14:textId="77777777" w:rsidTr="00042DEC">
      <w:trPr>
        <w:trHeight w:val="603"/>
      </w:trPr>
      <w:tc>
        <w:tcPr>
          <w:tcW w:w="9951" w:type="dxa"/>
        </w:tcPr>
        <w:p w14:paraId="03605A19" w14:textId="77777777" w:rsidR="006D0314" w:rsidRPr="00BF0F70" w:rsidRDefault="00042DEC" w:rsidP="00205877">
          <w:pPr>
            <w:pStyle w:val="Fuzeile"/>
          </w:pPr>
          <w:r>
            <w:rPr>
              <w:rFonts w:ascii="Cairo" w:hAnsi="Cairo" w:cs="Cairo"/>
              <w:szCs w:val="16"/>
            </w:rPr>
            <w:t>Eigenbetrieb Stadtentsorgung Neustadt an der Weinstraße</w:t>
          </w:r>
          <w:r w:rsidRPr="00C85033">
            <w:rPr>
              <w:rFonts w:ascii="Cairo" w:hAnsi="Cairo" w:cs="Cairo"/>
              <w:szCs w:val="16"/>
            </w:rPr>
            <w:t xml:space="preserve"> | [Organisationseinheit | [Straße Hausnummer] | Zimmer [Nr.] | </w:t>
          </w:r>
          <w:r>
            <w:rPr>
              <w:rFonts w:ascii="Cairo" w:hAnsi="Cairo" w:cs="Cairo"/>
              <w:szCs w:val="16"/>
            </w:rPr>
            <w:br/>
          </w:r>
          <w:r w:rsidRPr="00C85033">
            <w:rPr>
              <w:rFonts w:ascii="Cairo" w:hAnsi="Cairo" w:cs="Cairo"/>
              <w:szCs w:val="16"/>
            </w:rPr>
            <w:t>[674</w:t>
          </w:r>
          <w:r>
            <w:rPr>
              <w:rFonts w:ascii="Cairo" w:hAnsi="Cairo" w:cs="Cairo"/>
              <w:szCs w:val="16"/>
            </w:rPr>
            <w:t xml:space="preserve">33] Neustadt an der Weinstraße | </w:t>
          </w:r>
          <w:r w:rsidRPr="00C85033">
            <w:rPr>
              <w:rFonts w:ascii="Cairo" w:hAnsi="Cairo" w:cs="Cairo"/>
              <w:szCs w:val="16"/>
            </w:rPr>
            <w:t>Tel. 06321 855</w:t>
          </w:r>
          <w:proofErr w:type="gramStart"/>
          <w:r w:rsidRPr="00C85033">
            <w:rPr>
              <w:rFonts w:ascii="Cairo" w:hAnsi="Cairo" w:cs="Cairo"/>
              <w:szCs w:val="16"/>
            </w:rPr>
            <w:t>-[</w:t>
          </w:r>
          <w:proofErr w:type="gramEnd"/>
          <w:r w:rsidRPr="00C85033">
            <w:rPr>
              <w:rFonts w:ascii="Cairo" w:hAnsi="Cairo" w:cs="Cairo"/>
              <w:szCs w:val="16"/>
            </w:rPr>
            <w:t>0] | E-Mail [</w:t>
          </w:r>
          <w:proofErr w:type="spellStart"/>
          <w:r w:rsidRPr="00C85033">
            <w:rPr>
              <w:rFonts w:ascii="Cairo" w:hAnsi="Cairo" w:cs="Cairo"/>
              <w:szCs w:val="16"/>
            </w:rPr>
            <w:t>name.vorname</w:t>
          </w:r>
          <w:proofErr w:type="spellEnd"/>
          <w:r w:rsidRPr="00C85033">
            <w:rPr>
              <w:rFonts w:ascii="Cairo" w:hAnsi="Cairo" w:cs="Cairo"/>
              <w:szCs w:val="16"/>
            </w:rPr>
            <w:t>]@neustadt.eu</w:t>
          </w:r>
        </w:p>
      </w:tc>
    </w:tr>
  </w:tbl>
  <w:p w14:paraId="4F03C06C" w14:textId="77777777" w:rsidR="007F6E66" w:rsidRPr="007F6E66" w:rsidRDefault="007F6E66">
    <w:pPr>
      <w:spacing w:after="24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5DA" w14:textId="77777777" w:rsidR="004B5B69" w:rsidRDefault="004B5B69" w:rsidP="00EF45C9">
      <w:pPr>
        <w:pStyle w:val="Funotentext"/>
      </w:pPr>
      <w:r>
        <w:t>____</w:t>
      </w:r>
    </w:p>
  </w:footnote>
  <w:footnote w:type="continuationSeparator" w:id="0">
    <w:p w14:paraId="278C475F" w14:textId="77777777" w:rsidR="004B5B69" w:rsidRDefault="004B5B69" w:rsidP="00144D74">
      <w:pPr>
        <w:spacing w:after="240"/>
      </w:pPr>
      <w:r>
        <w:continuationSeparator/>
      </w:r>
    </w:p>
    <w:p w14:paraId="4B9AD031" w14:textId="77777777" w:rsidR="004B5B69" w:rsidRDefault="004B5B69" w:rsidP="00144D74">
      <w:pPr>
        <w:spacing w:after="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1A2D" w14:textId="55AC2A3B" w:rsidR="004B5B69" w:rsidRPr="001414D5" w:rsidRDefault="004B5B69" w:rsidP="001414D5">
    <w:pPr>
      <w:spacing w:before="120" w:line="240" w:lineRule="auto"/>
      <w:rPr>
        <w:rFonts w:cs="Calibri"/>
        <w:color w:val="8CB3CB"/>
        <w:sz w:val="24"/>
        <w:szCs w:val="24"/>
      </w:rPr>
    </w:pPr>
    <w:r w:rsidRPr="00885FC5">
      <w:rPr>
        <w:rFonts w:cs="Calibri"/>
        <w:color w:val="8CB3CB"/>
        <w:sz w:val="24"/>
        <w:szCs w:val="24"/>
      </w:rPr>
      <w:t>Öffentliche Ausschreibung für die Erfassung, Transport, Verwertung und Entsorgung von Sonderabfällen in Neustadt an der Weinstraße</w:t>
    </w:r>
    <w:r w:rsidRPr="00885FC5">
      <w:rPr>
        <w:rFonts w:cs="Calibri"/>
        <w:noProof/>
        <w:color w:val="8CB3CB"/>
        <w:sz w:val="16"/>
        <w:szCs w:val="16"/>
        <w:highlight w:val="yellow"/>
        <w:lang w:eastAsia="de-DE"/>
      </w:rPr>
      <mc:AlternateContent>
        <mc:Choice Requires="wps">
          <w:drawing>
            <wp:anchor distT="0" distB="0" distL="114300" distR="114300" simplePos="0" relativeHeight="251694080" behindDoc="0" locked="1" layoutInCell="1" allowOverlap="1" wp14:anchorId="6DC4E1A6" wp14:editId="2549AA5B">
              <wp:simplePos x="0" y="0"/>
              <wp:positionH relativeFrom="margin">
                <wp:posOffset>1407795</wp:posOffset>
              </wp:positionH>
              <wp:positionV relativeFrom="margin">
                <wp:posOffset>-17145</wp:posOffset>
              </wp:positionV>
              <wp:extent cx="4359910" cy="8890"/>
              <wp:effectExtent l="0" t="0" r="21590" b="29210"/>
              <wp:wrapNone/>
              <wp:docPr id="21" name="Gerader Verbinder 21"/>
              <wp:cNvGraphicFramePr/>
              <a:graphic xmlns:a="http://schemas.openxmlformats.org/drawingml/2006/main">
                <a:graphicData uri="http://schemas.microsoft.com/office/word/2010/wordprocessingShape">
                  <wps:wsp>
                    <wps:cNvCnPr/>
                    <wps:spPr>
                      <a:xfrm>
                        <a:off x="0" y="0"/>
                        <a:ext cx="4359910" cy="8890"/>
                      </a:xfrm>
                      <a:prstGeom prst="line">
                        <a:avLst/>
                      </a:prstGeom>
                      <a:ln w="9525">
                        <a:solidFill>
                          <a:srgbClr val="0045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FEE7" id="Gerader Verbinder 21"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10.85pt,-1.35pt" to="454.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" strokecolor="#004559">
              <v:stroke joinstyle="miter"/>
              <w10:wrap anchorx="margin" anchory="margin"/>
              <w10:anchorlock/>
            </v:line>
          </w:pict>
        </mc:Fallback>
      </mc:AlternateContent>
    </w:r>
    <w:r w:rsidRPr="00885FC5">
      <w:rPr>
        <w:rFonts w:cs="Calibri"/>
        <w:noProof/>
        <w:color w:val="8CB3CB"/>
        <w:sz w:val="16"/>
        <w:szCs w:val="16"/>
        <w:highlight w:val="yellow"/>
        <w:lang w:eastAsia="de-DE"/>
      </w:rPr>
      <w:drawing>
        <wp:anchor distT="0" distB="0" distL="114300" distR="114300" simplePos="0" relativeHeight="251693056" behindDoc="0" locked="1" layoutInCell="1" allowOverlap="1" wp14:anchorId="7ECA43F7" wp14:editId="46ACD62B">
          <wp:simplePos x="0" y="0"/>
          <wp:positionH relativeFrom="column">
            <wp:posOffset>-469265</wp:posOffset>
          </wp:positionH>
          <wp:positionV relativeFrom="topMargin">
            <wp:posOffset>332105</wp:posOffset>
          </wp:positionV>
          <wp:extent cx="1826895" cy="579120"/>
          <wp:effectExtent l="0" t="0" r="1905" b="0"/>
          <wp:wrapSquare wrapText="bothSides"/>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689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5FC5">
      <w:rPr>
        <w:rFonts w:cs="Calibri"/>
        <w:noProof/>
        <w:color w:val="8CB3CB"/>
        <w:sz w:val="16"/>
        <w:szCs w:val="16"/>
        <w:highlight w:val="yellow"/>
        <w:lang w:eastAsia="de-DE"/>
      </w:rPr>
      <mc:AlternateContent>
        <mc:Choice Requires="wpg">
          <w:drawing>
            <wp:anchor distT="0" distB="0" distL="114300" distR="114300" simplePos="0" relativeHeight="251692032" behindDoc="0" locked="1" layoutInCell="1" allowOverlap="1" wp14:anchorId="442D8A81" wp14:editId="22273DBF">
              <wp:simplePos x="0" y="0"/>
              <wp:positionH relativeFrom="page">
                <wp:posOffset>68580</wp:posOffset>
              </wp:positionH>
              <wp:positionV relativeFrom="page">
                <wp:posOffset>3823970</wp:posOffset>
              </wp:positionV>
              <wp:extent cx="222885" cy="3482975"/>
              <wp:effectExtent l="0" t="0" r="24765" b="22225"/>
              <wp:wrapNone/>
              <wp:docPr id="22" name="Gruppieren 22"/>
              <wp:cNvGraphicFramePr/>
              <a:graphic xmlns:a="http://schemas.openxmlformats.org/drawingml/2006/main">
                <a:graphicData uri="http://schemas.microsoft.com/office/word/2010/wordprocessingGroup">
                  <wpg:wgp>
                    <wpg:cNvGrpSpPr/>
                    <wpg:grpSpPr>
                      <a:xfrm>
                        <a:off x="0" y="0"/>
                        <a:ext cx="222885" cy="3482975"/>
                        <a:chOff x="0" y="0"/>
                        <a:chExt cx="223132" cy="1526303"/>
                      </a:xfrm>
                    </wpg:grpSpPr>
                    <wps:wsp>
                      <wps:cNvPr id="23" name="Gerader Verbinder 9"/>
                      <wps:cNvCnPr/>
                      <wps:spPr>
                        <a:xfrm>
                          <a:off x="43132" y="1526303"/>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a:off x="0" y="0"/>
                          <a:ext cx="1801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F227AB" id="Gruppieren 22" o:spid="_x0000_s1026" style="position:absolute;margin-left:5.4pt;margin-top:301.1pt;width:17.55pt;height:274.25pt;z-index:251692032;mso-position-horizontal-relative:page;mso-position-vertical-relative:page;mso-width-relative:margin;mso-height-relative:margin" coordsize="2231,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">
              <v:line id="Gerader Verbinder 9" o:spid="_x0000_s1027" style="position:absolute;visibility:visible;mso-wrap-style:square" from="431,15263" to="2231,1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line id="Gerader Verbinder 24" o:spid="_x0000_s1028" style="position:absolute;visibility:visible;mso-wrap-style:square" from="0,0" to="1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7xAAAANsAAAAPAAAAZHJzL2Rvd25yZXYueG1sRI9BawIx&#10;FITvBf9DeIK3mlW0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KFY1/vEAAAA2wAAAA8A&#10;AAAAAAAAAAAAAAAABwIAAGRycy9kb3ducmV2LnhtbFBLBQYAAAAAAwADALcAAAD4AgAAAAA=&#10;" strokecolor="black [3213]" strokeweight=".5pt">
                <v:stroke joinstyle="miter"/>
              </v:lin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3EBE" w14:textId="77777777" w:rsidR="000D4C6E" w:rsidRPr="001414D5" w:rsidRDefault="000D4C6E" w:rsidP="000D4C6E">
    <w:pPr>
      <w:spacing w:before="120" w:line="240" w:lineRule="auto"/>
      <w:rPr>
        <w:rFonts w:cs="Calibri"/>
        <w:color w:val="8CB3CB"/>
        <w:sz w:val="24"/>
        <w:szCs w:val="24"/>
      </w:rPr>
    </w:pPr>
    <w:r w:rsidRPr="00885FC5">
      <w:rPr>
        <w:rFonts w:cs="Calibri"/>
        <w:color w:val="8CB3CB"/>
        <w:sz w:val="24"/>
        <w:szCs w:val="24"/>
      </w:rPr>
      <w:t>Öffentliche Ausschreibung für die Erfassung, Transport, Verwertung und Entsorgung von Sonderabfällen in Neustadt an der Weinstraße</w:t>
    </w:r>
    <w:r w:rsidRPr="00885FC5">
      <w:rPr>
        <w:rFonts w:cs="Calibri"/>
        <w:noProof/>
        <w:color w:val="8CB3CB"/>
        <w:sz w:val="16"/>
        <w:szCs w:val="16"/>
        <w:highlight w:val="yellow"/>
        <w:lang w:eastAsia="de-DE"/>
      </w:rPr>
      <mc:AlternateContent>
        <mc:Choice Requires="wps">
          <w:drawing>
            <wp:anchor distT="0" distB="0" distL="114300" distR="114300" simplePos="0" relativeHeight="251726848" behindDoc="0" locked="1" layoutInCell="1" allowOverlap="1" wp14:anchorId="699DE4A0" wp14:editId="6958B3A7">
              <wp:simplePos x="0" y="0"/>
              <wp:positionH relativeFrom="margin">
                <wp:posOffset>1407795</wp:posOffset>
              </wp:positionH>
              <wp:positionV relativeFrom="margin">
                <wp:posOffset>-17145</wp:posOffset>
              </wp:positionV>
              <wp:extent cx="4359910" cy="8890"/>
              <wp:effectExtent l="0" t="0" r="21590" b="29210"/>
              <wp:wrapNone/>
              <wp:docPr id="70" name="Gerader Verbinder 70"/>
              <wp:cNvGraphicFramePr/>
              <a:graphic xmlns:a="http://schemas.openxmlformats.org/drawingml/2006/main">
                <a:graphicData uri="http://schemas.microsoft.com/office/word/2010/wordprocessingShape">
                  <wps:wsp>
                    <wps:cNvCnPr/>
                    <wps:spPr>
                      <a:xfrm>
                        <a:off x="0" y="0"/>
                        <a:ext cx="4359910" cy="8890"/>
                      </a:xfrm>
                      <a:prstGeom prst="line">
                        <a:avLst/>
                      </a:prstGeom>
                      <a:ln w="9525">
                        <a:solidFill>
                          <a:srgbClr val="0045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8ADE7" id="Gerader Verbinder 70"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10.85pt,-1.35pt" to="454.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" strokecolor="#004559">
              <v:stroke joinstyle="miter"/>
              <w10:wrap anchorx="margin" anchory="margin"/>
              <w10:anchorlock/>
            </v:line>
          </w:pict>
        </mc:Fallback>
      </mc:AlternateContent>
    </w:r>
    <w:r w:rsidRPr="00885FC5">
      <w:rPr>
        <w:rFonts w:cs="Calibri"/>
        <w:noProof/>
        <w:color w:val="8CB3CB"/>
        <w:sz w:val="16"/>
        <w:szCs w:val="16"/>
        <w:highlight w:val="yellow"/>
        <w:lang w:eastAsia="de-DE"/>
      </w:rPr>
      <w:drawing>
        <wp:anchor distT="0" distB="0" distL="114300" distR="114300" simplePos="0" relativeHeight="251725824" behindDoc="0" locked="1" layoutInCell="1" allowOverlap="1" wp14:anchorId="0AF0EC3B" wp14:editId="5FBB9B35">
          <wp:simplePos x="0" y="0"/>
          <wp:positionH relativeFrom="column">
            <wp:posOffset>-501015</wp:posOffset>
          </wp:positionH>
          <wp:positionV relativeFrom="topMargin">
            <wp:posOffset>980440</wp:posOffset>
          </wp:positionV>
          <wp:extent cx="1826895" cy="579120"/>
          <wp:effectExtent l="0" t="0" r="1905" b="0"/>
          <wp:wrapSquare wrapText="bothSides"/>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689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5FC5">
      <w:rPr>
        <w:rFonts w:cs="Calibri"/>
        <w:noProof/>
        <w:color w:val="8CB3CB"/>
        <w:sz w:val="16"/>
        <w:szCs w:val="16"/>
        <w:highlight w:val="yellow"/>
        <w:lang w:eastAsia="de-DE"/>
      </w:rPr>
      <mc:AlternateContent>
        <mc:Choice Requires="wpg">
          <w:drawing>
            <wp:anchor distT="0" distB="0" distL="114300" distR="114300" simplePos="0" relativeHeight="251724800" behindDoc="0" locked="1" layoutInCell="1" allowOverlap="1" wp14:anchorId="2F375B0F" wp14:editId="79AD0DE9">
              <wp:simplePos x="0" y="0"/>
              <wp:positionH relativeFrom="page">
                <wp:posOffset>68580</wp:posOffset>
              </wp:positionH>
              <wp:positionV relativeFrom="page">
                <wp:posOffset>3823970</wp:posOffset>
              </wp:positionV>
              <wp:extent cx="222885" cy="3482975"/>
              <wp:effectExtent l="0" t="0" r="24765" b="22225"/>
              <wp:wrapNone/>
              <wp:docPr id="71" name="Gruppieren 71"/>
              <wp:cNvGraphicFramePr/>
              <a:graphic xmlns:a="http://schemas.openxmlformats.org/drawingml/2006/main">
                <a:graphicData uri="http://schemas.microsoft.com/office/word/2010/wordprocessingGroup">
                  <wpg:wgp>
                    <wpg:cNvGrpSpPr/>
                    <wpg:grpSpPr>
                      <a:xfrm>
                        <a:off x="0" y="0"/>
                        <a:ext cx="222885" cy="3482975"/>
                        <a:chOff x="0" y="0"/>
                        <a:chExt cx="223132" cy="1526303"/>
                      </a:xfrm>
                    </wpg:grpSpPr>
                    <wps:wsp>
                      <wps:cNvPr id="72" name="Gerader Verbinder 9"/>
                      <wps:cNvCnPr/>
                      <wps:spPr>
                        <a:xfrm>
                          <a:off x="43132" y="1526303"/>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Gerader Verbinder 73"/>
                      <wps:cNvCnPr/>
                      <wps:spPr>
                        <a:xfrm>
                          <a:off x="0" y="0"/>
                          <a:ext cx="1801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116E57" id="Gruppieren 71" o:spid="_x0000_s1026" style="position:absolute;margin-left:5.4pt;margin-top:301.1pt;width:17.55pt;height:274.25pt;z-index:251724800;mso-position-horizontal-relative:page;mso-position-vertical-relative:page;mso-width-relative:margin;mso-height-relative:margin" coordsize="2231,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">
              <v:line id="Gerader Verbinder 9" o:spid="_x0000_s1027" style="position:absolute;visibility:visible;mso-wrap-style:square" from="431,15263" to="2231,1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" strokecolor="black [3213]" strokeweight=".5pt">
                <v:stroke joinstyle="miter"/>
              </v:line>
              <v:line id="Gerader Verbinder 73" o:spid="_x0000_s1028" style="position:absolute;visibility:visible;mso-wrap-style:square" from="0,0" to="1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CSxQAAANsAAAAPAAAAZHJzL2Rvd25yZXYueG1sRI9BawIx&#10;FITvBf9DeEJvmlWx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A9AmCSxQAAANsAAAAP&#10;AAAAAAAAAAAAAAAAAAcCAABkcnMvZG93bnJldi54bWxQSwUGAAAAAAMAAwC3AAAA+QIAAAAA&#10;" strokecolor="black [3213]" strokeweight=".5pt">
                <v:stroke joinstyle="miter"/>
              </v:line>
              <w10:wrap anchorx="page" anchory="page"/>
              <w10:anchorlock/>
            </v:group>
          </w:pict>
        </mc:Fallback>
      </mc:AlternateContent>
    </w:r>
  </w:p>
  <w:p w14:paraId="256DEC82" w14:textId="27AF344B" w:rsidR="00885FC5" w:rsidRPr="000D4C6E" w:rsidRDefault="00885FC5" w:rsidP="000D4C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DE53" w14:textId="77777777" w:rsidR="006D2A52" w:rsidRDefault="006D2A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E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0457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6D0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4A0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3666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CF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6E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0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E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28A5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07E73"/>
    <w:multiLevelType w:val="hybridMultilevel"/>
    <w:tmpl w:val="A7B08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FF41FC"/>
    <w:multiLevelType w:val="hybridMultilevel"/>
    <w:tmpl w:val="3F784D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967865"/>
    <w:multiLevelType w:val="hybridMultilevel"/>
    <w:tmpl w:val="81E00D5E"/>
    <w:lvl w:ilvl="0" w:tplc="7C066E78">
      <w:numFmt w:val="bullet"/>
      <w:lvlText w:val="-"/>
      <w:lvlJc w:val="left"/>
      <w:pPr>
        <w:ind w:left="927" w:hanging="360"/>
      </w:pPr>
      <w:rPr>
        <w:rFonts w:ascii="Cairo" w:eastAsia="Calibri" w:hAnsi="Cairo" w:cs="Cairo"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19550253"/>
    <w:multiLevelType w:val="multilevel"/>
    <w:tmpl w:val="74183C82"/>
    <w:numStyleLink w:val="ListeBullet"/>
  </w:abstractNum>
  <w:abstractNum w:abstractNumId="14" w15:restartNumberingAfterBreak="0">
    <w:nsid w:val="1CDF53C0"/>
    <w:multiLevelType w:val="multilevel"/>
    <w:tmpl w:val="430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03017"/>
    <w:multiLevelType w:val="hybridMultilevel"/>
    <w:tmpl w:val="69042B14"/>
    <w:lvl w:ilvl="0" w:tplc="A1D01B80">
      <w:start w:val="1"/>
      <w:numFmt w:val="decimal"/>
      <w:lvlText w:val="(%1)"/>
      <w:lvlJc w:val="left"/>
      <w:pPr>
        <w:ind w:left="-117" w:hanging="45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6" w15:restartNumberingAfterBreak="0">
    <w:nsid w:val="20BB6BBA"/>
    <w:multiLevelType w:val="hybridMultilevel"/>
    <w:tmpl w:val="CBB8DF16"/>
    <w:lvl w:ilvl="0" w:tplc="986629E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A3730E9"/>
    <w:multiLevelType w:val="hybridMultilevel"/>
    <w:tmpl w:val="42D66F8E"/>
    <w:lvl w:ilvl="0" w:tplc="7C066E78">
      <w:numFmt w:val="bullet"/>
      <w:lvlText w:val="-"/>
      <w:lvlJc w:val="left"/>
      <w:pPr>
        <w:ind w:left="927" w:hanging="360"/>
      </w:pPr>
      <w:rPr>
        <w:rFonts w:ascii="Cairo" w:eastAsia="Calibri" w:hAnsi="Cairo" w:cs="Cairo"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2C223EDA"/>
    <w:multiLevelType w:val="multilevel"/>
    <w:tmpl w:val="A89AB3F4"/>
    <w:numStyleLink w:val="Liste123"/>
  </w:abstractNum>
  <w:abstractNum w:abstractNumId="19" w15:restartNumberingAfterBreak="0">
    <w:nsid w:val="327B58BA"/>
    <w:multiLevelType w:val="multilevel"/>
    <w:tmpl w:val="74183C82"/>
    <w:numStyleLink w:val="ListeBullet"/>
  </w:abstractNum>
  <w:abstractNum w:abstractNumId="20" w15:restartNumberingAfterBreak="0">
    <w:nsid w:val="341F5415"/>
    <w:multiLevelType w:val="hybridMultilevel"/>
    <w:tmpl w:val="063EB6D0"/>
    <w:lvl w:ilvl="0" w:tplc="7C066E78">
      <w:numFmt w:val="bullet"/>
      <w:lvlText w:val="-"/>
      <w:lvlJc w:val="left"/>
      <w:pPr>
        <w:ind w:left="927" w:hanging="360"/>
      </w:pPr>
      <w:rPr>
        <w:rFonts w:ascii="Cairo" w:eastAsia="Calibri" w:hAnsi="Cairo" w:cs="Cai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8D10E1"/>
    <w:multiLevelType w:val="hybridMultilevel"/>
    <w:tmpl w:val="09B0E38C"/>
    <w:lvl w:ilvl="0" w:tplc="BE5C5F5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48D55122"/>
    <w:multiLevelType w:val="multilevel"/>
    <w:tmpl w:val="74183C82"/>
    <w:styleLink w:val="ListeBullet"/>
    <w:lvl w:ilvl="0">
      <w:start w:val="1"/>
      <w:numFmt w:val="bullet"/>
      <w:pStyle w:val="Aufzhlungszeichen"/>
      <w:lvlText w:val=""/>
      <w:lvlJc w:val="left"/>
      <w:pPr>
        <w:ind w:left="284" w:hanging="284"/>
      </w:pPr>
      <w:rPr>
        <w:rFonts w:ascii="Wingdings" w:hAnsi="Wingdings" w:hint="default"/>
        <w:color w:val="000000" w:themeColor="text1"/>
      </w:rPr>
    </w:lvl>
    <w:lvl w:ilvl="1">
      <w:start w:val="1"/>
      <w:numFmt w:val="bullet"/>
      <w:lvlText w:val="–"/>
      <w:lvlJc w:val="left"/>
      <w:pPr>
        <w:ind w:left="568" w:hanging="284"/>
      </w:pPr>
      <w:rPr>
        <w:rFonts w:ascii="Tenorite" w:hAnsi="Tenorite" w:hint="default"/>
        <w:color w:val="000000" w:themeColor="text1"/>
      </w:rPr>
    </w:lvl>
    <w:lvl w:ilvl="2">
      <w:start w:val="1"/>
      <w:numFmt w:val="bullet"/>
      <w:lvlText w:val="–"/>
      <w:lvlJc w:val="left"/>
      <w:pPr>
        <w:ind w:left="852" w:hanging="284"/>
      </w:pPr>
      <w:rPr>
        <w:rFonts w:ascii="Tenorite" w:hAnsi="Tenorite" w:hint="default"/>
        <w:color w:val="000000" w:themeColor="text1"/>
      </w:rPr>
    </w:lvl>
    <w:lvl w:ilvl="3">
      <w:start w:val="1"/>
      <w:numFmt w:val="bullet"/>
      <w:lvlText w:val="–"/>
      <w:lvlJc w:val="left"/>
      <w:pPr>
        <w:ind w:left="1136" w:hanging="284"/>
      </w:pPr>
      <w:rPr>
        <w:rFonts w:ascii="Tenorite" w:hAnsi="Tenorite" w:hint="default"/>
        <w:color w:val="000000" w:themeColor="text1"/>
      </w:rPr>
    </w:lvl>
    <w:lvl w:ilvl="4">
      <w:start w:val="1"/>
      <w:numFmt w:val="bullet"/>
      <w:lvlText w:val="–"/>
      <w:lvlJc w:val="left"/>
      <w:pPr>
        <w:ind w:left="1420" w:hanging="284"/>
      </w:pPr>
      <w:rPr>
        <w:rFonts w:ascii="Tenorite" w:hAnsi="Tenorite" w:hint="default"/>
        <w:color w:val="000000" w:themeColor="text1"/>
      </w:rPr>
    </w:lvl>
    <w:lvl w:ilvl="5">
      <w:start w:val="1"/>
      <w:numFmt w:val="bullet"/>
      <w:lvlText w:val="–"/>
      <w:lvlJc w:val="left"/>
      <w:pPr>
        <w:ind w:left="1704" w:hanging="284"/>
      </w:pPr>
      <w:rPr>
        <w:rFonts w:ascii="Tenorite" w:hAnsi="Tenorite" w:hint="default"/>
        <w:color w:val="000000" w:themeColor="text1"/>
      </w:rPr>
    </w:lvl>
    <w:lvl w:ilvl="6">
      <w:start w:val="1"/>
      <w:numFmt w:val="bullet"/>
      <w:lvlText w:val="–"/>
      <w:lvlJc w:val="left"/>
      <w:pPr>
        <w:ind w:left="1988" w:hanging="284"/>
      </w:pPr>
      <w:rPr>
        <w:rFonts w:ascii="Tenorite" w:hAnsi="Tenorite" w:hint="default"/>
        <w:color w:val="000000" w:themeColor="text1"/>
      </w:rPr>
    </w:lvl>
    <w:lvl w:ilvl="7">
      <w:start w:val="1"/>
      <w:numFmt w:val="bullet"/>
      <w:lvlText w:val="–"/>
      <w:lvlJc w:val="left"/>
      <w:pPr>
        <w:ind w:left="2272" w:hanging="284"/>
      </w:pPr>
      <w:rPr>
        <w:rFonts w:ascii="Tenorite" w:hAnsi="Tenorite" w:hint="default"/>
        <w:color w:val="000000" w:themeColor="text1"/>
      </w:rPr>
    </w:lvl>
    <w:lvl w:ilvl="8">
      <w:start w:val="1"/>
      <w:numFmt w:val="bullet"/>
      <w:lvlText w:val="–"/>
      <w:lvlJc w:val="left"/>
      <w:pPr>
        <w:ind w:left="2556" w:hanging="284"/>
      </w:pPr>
      <w:rPr>
        <w:rFonts w:ascii="Tenorite" w:hAnsi="Tenorite" w:hint="default"/>
        <w:color w:val="000000" w:themeColor="text1"/>
      </w:rPr>
    </w:lvl>
  </w:abstractNum>
  <w:abstractNum w:abstractNumId="23" w15:restartNumberingAfterBreak="0">
    <w:nsid w:val="500932F7"/>
    <w:multiLevelType w:val="hybridMultilevel"/>
    <w:tmpl w:val="E80242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3E2359"/>
    <w:multiLevelType w:val="multilevel"/>
    <w:tmpl w:val="A89AB3F4"/>
    <w:styleLink w:val="Liste123"/>
    <w:lvl w:ilvl="0">
      <w:start w:val="1"/>
      <w:numFmt w:val="decimal"/>
      <w:pStyle w:val="Listen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538E41D0"/>
    <w:multiLevelType w:val="hybridMultilevel"/>
    <w:tmpl w:val="FCA4D22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57577CF5"/>
    <w:multiLevelType w:val="multilevel"/>
    <w:tmpl w:val="25E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F444B"/>
    <w:multiLevelType w:val="multilevel"/>
    <w:tmpl w:val="74183C82"/>
    <w:numStyleLink w:val="ListeBullet"/>
  </w:abstractNum>
  <w:abstractNum w:abstractNumId="28" w15:restartNumberingAfterBreak="0">
    <w:nsid w:val="5FDC3FA9"/>
    <w:multiLevelType w:val="hybridMultilevel"/>
    <w:tmpl w:val="E33C2522"/>
    <w:lvl w:ilvl="0" w:tplc="7C066E78">
      <w:numFmt w:val="bullet"/>
      <w:lvlText w:val="-"/>
      <w:lvlJc w:val="left"/>
      <w:pPr>
        <w:ind w:left="927" w:hanging="360"/>
      </w:pPr>
      <w:rPr>
        <w:rFonts w:ascii="Cairo" w:eastAsia="Calibri" w:hAnsi="Cairo" w:cs="Cai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081742"/>
    <w:multiLevelType w:val="hybridMultilevel"/>
    <w:tmpl w:val="66C4E152"/>
    <w:lvl w:ilvl="0" w:tplc="7C066E78">
      <w:numFmt w:val="bullet"/>
      <w:lvlText w:val="-"/>
      <w:lvlJc w:val="left"/>
      <w:pPr>
        <w:ind w:left="927" w:hanging="360"/>
      </w:pPr>
      <w:rPr>
        <w:rFonts w:ascii="Cairo" w:eastAsia="Calibri" w:hAnsi="Cairo" w:cs="Cairo"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0" w15:restartNumberingAfterBreak="0">
    <w:nsid w:val="665C15C4"/>
    <w:multiLevelType w:val="multilevel"/>
    <w:tmpl w:val="45C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32E54"/>
    <w:multiLevelType w:val="multilevel"/>
    <w:tmpl w:val="0E5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414440">
    <w:abstractNumId w:val="9"/>
  </w:num>
  <w:num w:numId="2" w16cid:durableId="1502310089">
    <w:abstractNumId w:val="7"/>
  </w:num>
  <w:num w:numId="3" w16cid:durableId="946080529">
    <w:abstractNumId w:val="6"/>
  </w:num>
  <w:num w:numId="4" w16cid:durableId="462164077">
    <w:abstractNumId w:val="5"/>
  </w:num>
  <w:num w:numId="5" w16cid:durableId="343675657">
    <w:abstractNumId w:val="4"/>
  </w:num>
  <w:num w:numId="6" w16cid:durableId="228078441">
    <w:abstractNumId w:val="8"/>
  </w:num>
  <w:num w:numId="7" w16cid:durableId="1021470475">
    <w:abstractNumId w:val="3"/>
  </w:num>
  <w:num w:numId="8" w16cid:durableId="494805624">
    <w:abstractNumId w:val="2"/>
  </w:num>
  <w:num w:numId="9" w16cid:durableId="2143694499">
    <w:abstractNumId w:val="1"/>
  </w:num>
  <w:num w:numId="10" w16cid:durableId="1744982538">
    <w:abstractNumId w:val="0"/>
  </w:num>
  <w:num w:numId="11" w16cid:durableId="1217159544">
    <w:abstractNumId w:val="22"/>
  </w:num>
  <w:num w:numId="12" w16cid:durableId="1864896552">
    <w:abstractNumId w:val="19"/>
  </w:num>
  <w:num w:numId="13" w16cid:durableId="96028305">
    <w:abstractNumId w:val="27"/>
  </w:num>
  <w:num w:numId="14" w16cid:durableId="2034069160">
    <w:abstractNumId w:val="13"/>
  </w:num>
  <w:num w:numId="15" w16cid:durableId="1157308425">
    <w:abstractNumId w:val="13"/>
  </w:num>
  <w:num w:numId="16" w16cid:durableId="1811971025">
    <w:abstractNumId w:val="24"/>
  </w:num>
  <w:num w:numId="17" w16cid:durableId="1679623107">
    <w:abstractNumId w:val="22"/>
  </w:num>
  <w:num w:numId="18" w16cid:durableId="247623095">
    <w:abstractNumId w:val="18"/>
  </w:num>
  <w:num w:numId="19" w16cid:durableId="395082904">
    <w:abstractNumId w:val="23"/>
  </w:num>
  <w:num w:numId="20" w16cid:durableId="1111244932">
    <w:abstractNumId w:val="10"/>
  </w:num>
  <w:num w:numId="21" w16cid:durableId="533927002">
    <w:abstractNumId w:val="16"/>
  </w:num>
  <w:num w:numId="22" w16cid:durableId="1983464826">
    <w:abstractNumId w:val="11"/>
  </w:num>
  <w:num w:numId="23" w16cid:durableId="426002121">
    <w:abstractNumId w:val="21"/>
  </w:num>
  <w:num w:numId="24" w16cid:durableId="761141981">
    <w:abstractNumId w:val="30"/>
  </w:num>
  <w:num w:numId="25" w16cid:durableId="1303195079">
    <w:abstractNumId w:val="26"/>
  </w:num>
  <w:num w:numId="26" w16cid:durableId="1168784104">
    <w:abstractNumId w:val="14"/>
  </w:num>
  <w:num w:numId="27" w16cid:durableId="734471907">
    <w:abstractNumId w:val="15"/>
  </w:num>
  <w:num w:numId="28" w16cid:durableId="1451971334">
    <w:abstractNumId w:val="25"/>
  </w:num>
  <w:num w:numId="29" w16cid:durableId="1888174999">
    <w:abstractNumId w:val="12"/>
  </w:num>
  <w:num w:numId="30" w16cid:durableId="505441441">
    <w:abstractNumId w:val="20"/>
  </w:num>
  <w:num w:numId="31" w16cid:durableId="1028792497">
    <w:abstractNumId w:val="28"/>
  </w:num>
  <w:num w:numId="32" w16cid:durableId="99111635">
    <w:abstractNumId w:val="31"/>
  </w:num>
  <w:num w:numId="33" w16cid:durableId="681052656">
    <w:abstractNumId w:val="29"/>
  </w:num>
  <w:num w:numId="34" w16cid:durableId="562956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69"/>
    <w:rsid w:val="00000334"/>
    <w:rsid w:val="00007C15"/>
    <w:rsid w:val="00011A1F"/>
    <w:rsid w:val="0001558F"/>
    <w:rsid w:val="00017549"/>
    <w:rsid w:val="00026A29"/>
    <w:rsid w:val="00030C7F"/>
    <w:rsid w:val="00041DED"/>
    <w:rsid w:val="00042DEC"/>
    <w:rsid w:val="0006466A"/>
    <w:rsid w:val="00072F93"/>
    <w:rsid w:val="00080427"/>
    <w:rsid w:val="00090E44"/>
    <w:rsid w:val="000A1178"/>
    <w:rsid w:val="000C0FB2"/>
    <w:rsid w:val="000C7747"/>
    <w:rsid w:val="000C7B1B"/>
    <w:rsid w:val="000D4C6E"/>
    <w:rsid w:val="000F330A"/>
    <w:rsid w:val="000F4B43"/>
    <w:rsid w:val="001152B5"/>
    <w:rsid w:val="001414D5"/>
    <w:rsid w:val="001447C5"/>
    <w:rsid w:val="00144D74"/>
    <w:rsid w:val="00145E74"/>
    <w:rsid w:val="00145EF0"/>
    <w:rsid w:val="00161830"/>
    <w:rsid w:val="00167A62"/>
    <w:rsid w:val="00183916"/>
    <w:rsid w:val="00185FD2"/>
    <w:rsid w:val="001A111D"/>
    <w:rsid w:val="001A54FB"/>
    <w:rsid w:val="001B7D4E"/>
    <w:rsid w:val="001C2829"/>
    <w:rsid w:val="001C2BC0"/>
    <w:rsid w:val="001C4E82"/>
    <w:rsid w:val="001C5C58"/>
    <w:rsid w:val="001D0559"/>
    <w:rsid w:val="001D1754"/>
    <w:rsid w:val="001E0B45"/>
    <w:rsid w:val="001E48D6"/>
    <w:rsid w:val="00205877"/>
    <w:rsid w:val="00221925"/>
    <w:rsid w:val="00234BED"/>
    <w:rsid w:val="0024068B"/>
    <w:rsid w:val="00243594"/>
    <w:rsid w:val="002464C9"/>
    <w:rsid w:val="00267FEF"/>
    <w:rsid w:val="00275BC0"/>
    <w:rsid w:val="002B1256"/>
    <w:rsid w:val="002C4996"/>
    <w:rsid w:val="002D0616"/>
    <w:rsid w:val="002F04BF"/>
    <w:rsid w:val="002F0E11"/>
    <w:rsid w:val="002F57F6"/>
    <w:rsid w:val="00302C62"/>
    <w:rsid w:val="00336FF6"/>
    <w:rsid w:val="00341653"/>
    <w:rsid w:val="00350CA0"/>
    <w:rsid w:val="003913DA"/>
    <w:rsid w:val="003A0F23"/>
    <w:rsid w:val="003A6051"/>
    <w:rsid w:val="003D6AF7"/>
    <w:rsid w:val="003F7B5E"/>
    <w:rsid w:val="004213CE"/>
    <w:rsid w:val="00424A73"/>
    <w:rsid w:val="00426D6A"/>
    <w:rsid w:val="004275E7"/>
    <w:rsid w:val="00434B73"/>
    <w:rsid w:val="0043506F"/>
    <w:rsid w:val="00451E6D"/>
    <w:rsid w:val="00455C73"/>
    <w:rsid w:val="00460304"/>
    <w:rsid w:val="004628F0"/>
    <w:rsid w:val="00465B81"/>
    <w:rsid w:val="004878C4"/>
    <w:rsid w:val="004B5B69"/>
    <w:rsid w:val="004B6CA2"/>
    <w:rsid w:val="004C072B"/>
    <w:rsid w:val="004C30A6"/>
    <w:rsid w:val="004C4392"/>
    <w:rsid w:val="004C441A"/>
    <w:rsid w:val="004E1907"/>
    <w:rsid w:val="004F1C47"/>
    <w:rsid w:val="004F68DE"/>
    <w:rsid w:val="00500384"/>
    <w:rsid w:val="0050480D"/>
    <w:rsid w:val="00507A1B"/>
    <w:rsid w:val="005102DC"/>
    <w:rsid w:val="0051551B"/>
    <w:rsid w:val="00515CE2"/>
    <w:rsid w:val="00520033"/>
    <w:rsid w:val="00520F57"/>
    <w:rsid w:val="00522C8B"/>
    <w:rsid w:val="00523B97"/>
    <w:rsid w:val="00523DD9"/>
    <w:rsid w:val="00561833"/>
    <w:rsid w:val="00564186"/>
    <w:rsid w:val="00571070"/>
    <w:rsid w:val="005713C3"/>
    <w:rsid w:val="00572420"/>
    <w:rsid w:val="005757C7"/>
    <w:rsid w:val="005A35B3"/>
    <w:rsid w:val="005B584A"/>
    <w:rsid w:val="005D6072"/>
    <w:rsid w:val="005E1B47"/>
    <w:rsid w:val="005E411C"/>
    <w:rsid w:val="005F523F"/>
    <w:rsid w:val="006140BD"/>
    <w:rsid w:val="00620B48"/>
    <w:rsid w:val="00637354"/>
    <w:rsid w:val="00641070"/>
    <w:rsid w:val="00673ED9"/>
    <w:rsid w:val="00677C5B"/>
    <w:rsid w:val="00677EDB"/>
    <w:rsid w:val="006834D3"/>
    <w:rsid w:val="0069035A"/>
    <w:rsid w:val="006961C0"/>
    <w:rsid w:val="006B0475"/>
    <w:rsid w:val="006C16A8"/>
    <w:rsid w:val="006D0314"/>
    <w:rsid w:val="006D0C09"/>
    <w:rsid w:val="006D2A52"/>
    <w:rsid w:val="00716577"/>
    <w:rsid w:val="00747327"/>
    <w:rsid w:val="007705F4"/>
    <w:rsid w:val="00773801"/>
    <w:rsid w:val="00776C74"/>
    <w:rsid w:val="00790160"/>
    <w:rsid w:val="007A2691"/>
    <w:rsid w:val="007A294F"/>
    <w:rsid w:val="007A56FC"/>
    <w:rsid w:val="007A58CD"/>
    <w:rsid w:val="007B16DC"/>
    <w:rsid w:val="007C35CC"/>
    <w:rsid w:val="007F2497"/>
    <w:rsid w:val="007F2AD8"/>
    <w:rsid w:val="007F6E66"/>
    <w:rsid w:val="00812752"/>
    <w:rsid w:val="008204C6"/>
    <w:rsid w:val="00823D81"/>
    <w:rsid w:val="00855EB9"/>
    <w:rsid w:val="008567DB"/>
    <w:rsid w:val="008714F8"/>
    <w:rsid w:val="00877264"/>
    <w:rsid w:val="0088051A"/>
    <w:rsid w:val="00883C12"/>
    <w:rsid w:val="00885432"/>
    <w:rsid w:val="00885A50"/>
    <w:rsid w:val="00885FC5"/>
    <w:rsid w:val="008952C7"/>
    <w:rsid w:val="008961D9"/>
    <w:rsid w:val="008A361A"/>
    <w:rsid w:val="008A3FE6"/>
    <w:rsid w:val="008B0E8D"/>
    <w:rsid w:val="008B5576"/>
    <w:rsid w:val="008D3A34"/>
    <w:rsid w:val="008E1169"/>
    <w:rsid w:val="008E29A2"/>
    <w:rsid w:val="008F04B2"/>
    <w:rsid w:val="008F0D0F"/>
    <w:rsid w:val="008F14B6"/>
    <w:rsid w:val="008F15E1"/>
    <w:rsid w:val="008F5EEC"/>
    <w:rsid w:val="0090415D"/>
    <w:rsid w:val="009041F4"/>
    <w:rsid w:val="009252EA"/>
    <w:rsid w:val="00927AF0"/>
    <w:rsid w:val="009310E3"/>
    <w:rsid w:val="00961BF4"/>
    <w:rsid w:val="009654C6"/>
    <w:rsid w:val="00986B66"/>
    <w:rsid w:val="00990EA5"/>
    <w:rsid w:val="00994828"/>
    <w:rsid w:val="0099614B"/>
    <w:rsid w:val="009B4923"/>
    <w:rsid w:val="009C39FF"/>
    <w:rsid w:val="009F0BEC"/>
    <w:rsid w:val="009F3D38"/>
    <w:rsid w:val="00A10B97"/>
    <w:rsid w:val="00A13142"/>
    <w:rsid w:val="00A13F68"/>
    <w:rsid w:val="00A168C0"/>
    <w:rsid w:val="00A25688"/>
    <w:rsid w:val="00A26F32"/>
    <w:rsid w:val="00A2784F"/>
    <w:rsid w:val="00A304A4"/>
    <w:rsid w:val="00A45B97"/>
    <w:rsid w:val="00A56AD2"/>
    <w:rsid w:val="00A97AEB"/>
    <w:rsid w:val="00AB6BB9"/>
    <w:rsid w:val="00AC5E84"/>
    <w:rsid w:val="00AE15E6"/>
    <w:rsid w:val="00AE27E1"/>
    <w:rsid w:val="00AE3B52"/>
    <w:rsid w:val="00AF71BD"/>
    <w:rsid w:val="00B03959"/>
    <w:rsid w:val="00B06210"/>
    <w:rsid w:val="00B35A33"/>
    <w:rsid w:val="00B4236E"/>
    <w:rsid w:val="00B5320F"/>
    <w:rsid w:val="00B60086"/>
    <w:rsid w:val="00BB0266"/>
    <w:rsid w:val="00BB203E"/>
    <w:rsid w:val="00BB34F2"/>
    <w:rsid w:val="00BB36E1"/>
    <w:rsid w:val="00BD54A9"/>
    <w:rsid w:val="00BE1896"/>
    <w:rsid w:val="00BF0F70"/>
    <w:rsid w:val="00BF13AB"/>
    <w:rsid w:val="00BF1ACA"/>
    <w:rsid w:val="00C05E00"/>
    <w:rsid w:val="00C14649"/>
    <w:rsid w:val="00C21543"/>
    <w:rsid w:val="00C22191"/>
    <w:rsid w:val="00C51292"/>
    <w:rsid w:val="00C51553"/>
    <w:rsid w:val="00C64189"/>
    <w:rsid w:val="00C64DA7"/>
    <w:rsid w:val="00C75271"/>
    <w:rsid w:val="00C75F5E"/>
    <w:rsid w:val="00C937F5"/>
    <w:rsid w:val="00C97414"/>
    <w:rsid w:val="00CA02FC"/>
    <w:rsid w:val="00CB1F90"/>
    <w:rsid w:val="00CF34E9"/>
    <w:rsid w:val="00D04F36"/>
    <w:rsid w:val="00D05A31"/>
    <w:rsid w:val="00D13C72"/>
    <w:rsid w:val="00D521B7"/>
    <w:rsid w:val="00D6582A"/>
    <w:rsid w:val="00DB0AA3"/>
    <w:rsid w:val="00DB6807"/>
    <w:rsid w:val="00DC3C25"/>
    <w:rsid w:val="00DD2583"/>
    <w:rsid w:val="00DE50B6"/>
    <w:rsid w:val="00E00FE5"/>
    <w:rsid w:val="00E03E26"/>
    <w:rsid w:val="00E17BEA"/>
    <w:rsid w:val="00E4664C"/>
    <w:rsid w:val="00E51F7D"/>
    <w:rsid w:val="00E73BB9"/>
    <w:rsid w:val="00E95B5E"/>
    <w:rsid w:val="00EB6051"/>
    <w:rsid w:val="00EB6A58"/>
    <w:rsid w:val="00ED7C9D"/>
    <w:rsid w:val="00EE2670"/>
    <w:rsid w:val="00EF16BE"/>
    <w:rsid w:val="00EF45C9"/>
    <w:rsid w:val="00EF5D9A"/>
    <w:rsid w:val="00EF736A"/>
    <w:rsid w:val="00F0237D"/>
    <w:rsid w:val="00F34B86"/>
    <w:rsid w:val="00F47459"/>
    <w:rsid w:val="00F55AFA"/>
    <w:rsid w:val="00F73202"/>
    <w:rsid w:val="00F74C0B"/>
    <w:rsid w:val="00F819B1"/>
    <w:rsid w:val="00F837F1"/>
    <w:rsid w:val="00FA37BD"/>
    <w:rsid w:val="00FB5822"/>
    <w:rsid w:val="00FE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2852"/>
  <w15:chartTrackingRefBased/>
  <w15:docId w15:val="{342CC134-70F6-4658-AC36-DC2F28EC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5E00"/>
    <w:pPr>
      <w:spacing w:line="168" w:lineRule="auto"/>
    </w:pPr>
    <w:rPr>
      <w:color w:val="000000" w:themeColor="text1"/>
      <w:sz w:val="22"/>
      <w:szCs w:val="18"/>
      <w:lang w:val="de-DE"/>
    </w:rPr>
  </w:style>
  <w:style w:type="paragraph" w:styleId="berschrift1">
    <w:name w:val="heading 1"/>
    <w:basedOn w:val="Standard"/>
    <w:next w:val="Standard"/>
    <w:link w:val="berschrift1Zchn"/>
    <w:uiPriority w:val="1"/>
    <w:qFormat/>
    <w:rsid w:val="004275E7"/>
    <w:pPr>
      <w:keepNext/>
      <w:outlineLvl w:val="0"/>
    </w:pPr>
    <w:rPr>
      <w:rFonts w:asciiTheme="majorHAnsi" w:eastAsia="Times New Roman" w:hAnsiTheme="majorHAnsi" w:cs="Times New Roman"/>
      <w:b/>
      <w:sz w:val="32"/>
      <w:szCs w:val="32"/>
      <w:lang w:eastAsia="de-DE"/>
    </w:rPr>
  </w:style>
  <w:style w:type="paragraph" w:styleId="berschrift2">
    <w:name w:val="heading 2"/>
    <w:basedOn w:val="Standard"/>
    <w:next w:val="Standard"/>
    <w:link w:val="berschrift2Zchn"/>
    <w:uiPriority w:val="9"/>
    <w:unhideWhenUsed/>
    <w:rsid w:val="004275E7"/>
    <w:pPr>
      <w:keepNext/>
      <w:keepLines/>
      <w:spacing w:beforeLines="100" w:before="240" w:afterLines="50" w:after="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4B5B69"/>
    <w:pPr>
      <w:keepNext/>
      <w:keepLines/>
      <w:widowControl w:val="0"/>
      <w:autoSpaceDE w:val="0"/>
      <w:autoSpaceDN w:val="0"/>
      <w:spacing w:before="40" w:line="240" w:lineRule="auto"/>
      <w:outlineLvl w:val="2"/>
    </w:pPr>
    <w:rPr>
      <w:rFonts w:asciiTheme="majorHAnsi" w:eastAsiaTheme="majorEastAsia" w:hAnsiTheme="majorHAnsi" w:cstheme="majorBidi"/>
      <w:color w:val="887B15" w:themeColor="accent1" w:themeShade="7F"/>
      <w:sz w:val="24"/>
      <w:szCs w:val="24"/>
    </w:rPr>
  </w:style>
  <w:style w:type="paragraph" w:styleId="berschrift5">
    <w:name w:val="heading 5"/>
    <w:basedOn w:val="Standard"/>
    <w:next w:val="Standard"/>
    <w:link w:val="berschrift5Zchn"/>
    <w:uiPriority w:val="9"/>
    <w:semiHidden/>
    <w:unhideWhenUsed/>
    <w:qFormat/>
    <w:rsid w:val="004B5B69"/>
    <w:pPr>
      <w:keepNext/>
      <w:keepLines/>
      <w:widowControl w:val="0"/>
      <w:autoSpaceDE w:val="0"/>
      <w:autoSpaceDN w:val="0"/>
      <w:spacing w:before="40" w:line="240" w:lineRule="auto"/>
      <w:outlineLvl w:val="4"/>
    </w:pPr>
    <w:rPr>
      <w:rFonts w:asciiTheme="majorHAnsi" w:eastAsiaTheme="majorEastAsia" w:hAnsiTheme="majorHAnsi" w:cstheme="majorBidi"/>
      <w:color w:val="CDB920" w:themeColor="accent1" w:themeShade="BF"/>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C3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00334"/>
    <w:pPr>
      <w:spacing w:line="240" w:lineRule="auto"/>
      <w:ind w:right="25"/>
      <w:jc w:val="right"/>
    </w:pPr>
    <w:rPr>
      <w:sz w:val="15"/>
    </w:rPr>
  </w:style>
  <w:style w:type="character" w:customStyle="1" w:styleId="KopfzeileZchn">
    <w:name w:val="Kopfzeile Zchn"/>
    <w:basedOn w:val="Absatz-Standardschriftart"/>
    <w:link w:val="Kopfzeile"/>
    <w:uiPriority w:val="99"/>
    <w:rsid w:val="00000334"/>
    <w:rPr>
      <w:color w:val="000000" w:themeColor="text1"/>
      <w:sz w:val="15"/>
      <w:szCs w:val="18"/>
      <w:lang w:val="de-DE"/>
    </w:rPr>
  </w:style>
  <w:style w:type="paragraph" w:styleId="Fuzeile">
    <w:name w:val="footer"/>
    <w:basedOn w:val="Standard"/>
    <w:link w:val="FuzeileZchn"/>
    <w:uiPriority w:val="99"/>
    <w:unhideWhenUsed/>
    <w:rsid w:val="00FE79C1"/>
    <w:pPr>
      <w:ind w:right="-2466"/>
      <w:contextualSpacing/>
    </w:pPr>
    <w:rPr>
      <w:sz w:val="16"/>
      <w:szCs w:val="15"/>
    </w:rPr>
  </w:style>
  <w:style w:type="character" w:customStyle="1" w:styleId="FuzeileZchn">
    <w:name w:val="Fußzeile Zchn"/>
    <w:basedOn w:val="Absatz-Standardschriftart"/>
    <w:link w:val="Fuzeile"/>
    <w:uiPriority w:val="99"/>
    <w:rsid w:val="00FE79C1"/>
    <w:rPr>
      <w:color w:val="000000" w:themeColor="text1"/>
      <w:sz w:val="16"/>
      <w:szCs w:val="15"/>
      <w:lang w:val="de-DE"/>
    </w:rPr>
  </w:style>
  <w:style w:type="character" w:styleId="Hyperlink">
    <w:name w:val="Hyperlink"/>
    <w:basedOn w:val="Absatz-Standardschriftart"/>
    <w:uiPriority w:val="99"/>
    <w:unhideWhenUsed/>
    <w:rsid w:val="001152B5"/>
    <w:rPr>
      <w:color w:val="000000" w:themeColor="text1"/>
      <w:u w:val="single"/>
    </w:rPr>
  </w:style>
  <w:style w:type="character" w:customStyle="1" w:styleId="NichtaufgelsteErwhnung1">
    <w:name w:val="Nicht aufgelöste Erwähnung1"/>
    <w:basedOn w:val="Absatz-Standardschriftart"/>
    <w:uiPriority w:val="99"/>
    <w:semiHidden/>
    <w:unhideWhenUsed/>
    <w:rsid w:val="001D1754"/>
    <w:rPr>
      <w:color w:val="605E5C"/>
      <w:shd w:val="clear" w:color="auto" w:fill="E1DFDD"/>
    </w:rPr>
  </w:style>
  <w:style w:type="character" w:styleId="Platzhaltertext">
    <w:name w:val="Placeholder Text"/>
    <w:basedOn w:val="Absatz-Standardschriftart"/>
    <w:uiPriority w:val="99"/>
    <w:semiHidden/>
    <w:rsid w:val="00EF736A"/>
    <w:rPr>
      <w:color w:val="808080"/>
    </w:rPr>
  </w:style>
  <w:style w:type="paragraph" w:styleId="Titel">
    <w:name w:val="Title"/>
    <w:basedOn w:val="Standard"/>
    <w:next w:val="Standard"/>
    <w:link w:val="TitelZchn"/>
    <w:uiPriority w:val="10"/>
    <w:rsid w:val="00C05E00"/>
    <w:pPr>
      <w:spacing w:beforeLines="100" w:before="240" w:afterLines="200" w:after="480"/>
      <w:contextualSpacing/>
    </w:pPr>
    <w:rPr>
      <w:rFonts w:asciiTheme="majorHAnsi" w:eastAsiaTheme="majorEastAsia" w:hAnsiTheme="majorHAnsi" w:cstheme="majorHAnsi"/>
      <w:b/>
      <w:bCs/>
      <w:kern w:val="28"/>
      <w:szCs w:val="56"/>
    </w:rPr>
  </w:style>
  <w:style w:type="character" w:customStyle="1" w:styleId="TitelZchn">
    <w:name w:val="Titel Zchn"/>
    <w:basedOn w:val="Absatz-Standardschriftart"/>
    <w:link w:val="Titel"/>
    <w:uiPriority w:val="10"/>
    <w:rsid w:val="00C05E00"/>
    <w:rPr>
      <w:rFonts w:asciiTheme="majorHAnsi" w:eastAsiaTheme="majorEastAsia" w:hAnsiTheme="majorHAnsi" w:cstheme="majorHAnsi"/>
      <w:b/>
      <w:bCs/>
      <w:color w:val="000000" w:themeColor="text1"/>
      <w:kern w:val="28"/>
      <w:sz w:val="22"/>
      <w:szCs w:val="56"/>
      <w:lang w:val="de-DE"/>
    </w:rPr>
  </w:style>
  <w:style w:type="character" w:customStyle="1" w:styleId="berschrift1Zchn">
    <w:name w:val="Überschrift 1 Zchn"/>
    <w:basedOn w:val="Absatz-Standardschriftart"/>
    <w:link w:val="berschrift1"/>
    <w:rsid w:val="004275E7"/>
    <w:rPr>
      <w:rFonts w:asciiTheme="majorHAnsi" w:eastAsia="Times New Roman" w:hAnsiTheme="majorHAnsi" w:cs="Times New Roman"/>
      <w:b/>
      <w:color w:val="000000" w:themeColor="text1"/>
      <w:sz w:val="32"/>
      <w:szCs w:val="32"/>
      <w:lang w:val="de-DE" w:eastAsia="de-DE"/>
    </w:rPr>
  </w:style>
  <w:style w:type="paragraph" w:styleId="Datum">
    <w:name w:val="Date"/>
    <w:basedOn w:val="Standard"/>
    <w:next w:val="Standard"/>
    <w:link w:val="DatumZchn"/>
    <w:uiPriority w:val="99"/>
    <w:unhideWhenUsed/>
    <w:rsid w:val="00E17BEA"/>
    <w:rPr>
      <w:sz w:val="15"/>
    </w:rPr>
  </w:style>
  <w:style w:type="character" w:customStyle="1" w:styleId="DatumZchn">
    <w:name w:val="Datum Zchn"/>
    <w:basedOn w:val="Absatz-Standardschriftart"/>
    <w:link w:val="Datum"/>
    <w:uiPriority w:val="99"/>
    <w:rsid w:val="00E17BEA"/>
    <w:rPr>
      <w:color w:val="000000" w:themeColor="text1"/>
      <w:sz w:val="15"/>
      <w:lang w:val="de-DE"/>
    </w:rPr>
  </w:style>
  <w:style w:type="paragraph" w:customStyle="1" w:styleId="PostalischerVermerk">
    <w:name w:val="Postalischer Vermerk"/>
    <w:basedOn w:val="Standard"/>
    <w:rsid w:val="00090E44"/>
    <w:rPr>
      <w:rFonts w:asciiTheme="majorHAnsi" w:hAnsiTheme="majorHAnsi"/>
    </w:rPr>
  </w:style>
  <w:style w:type="character" w:styleId="Fett">
    <w:name w:val="Strong"/>
    <w:basedOn w:val="Absatz-Standardschriftart"/>
    <w:uiPriority w:val="22"/>
    <w:qFormat/>
    <w:rsid w:val="004F68DE"/>
    <w:rPr>
      <w:rFonts w:asciiTheme="minorHAnsi" w:hAnsiTheme="minorHAnsi"/>
      <w:b/>
      <w:bCs/>
    </w:rPr>
  </w:style>
  <w:style w:type="paragraph" w:customStyle="1" w:styleId="Absender">
    <w:name w:val="Absender"/>
    <w:basedOn w:val="Standard"/>
    <w:rsid w:val="00FE79C1"/>
    <w:rPr>
      <w:sz w:val="12"/>
      <w:szCs w:val="13"/>
    </w:rPr>
  </w:style>
  <w:style w:type="paragraph" w:styleId="Anrede">
    <w:name w:val="Salutation"/>
    <w:basedOn w:val="Standard"/>
    <w:link w:val="AnredeZchn"/>
    <w:uiPriority w:val="99"/>
    <w:unhideWhenUsed/>
    <w:rsid w:val="004F68DE"/>
  </w:style>
  <w:style w:type="character" w:customStyle="1" w:styleId="AnredeZchn">
    <w:name w:val="Anrede Zchn"/>
    <w:basedOn w:val="Absatz-Standardschriftart"/>
    <w:link w:val="Anrede"/>
    <w:uiPriority w:val="99"/>
    <w:rsid w:val="004F68DE"/>
    <w:rPr>
      <w:color w:val="000000" w:themeColor="text1"/>
      <w:sz w:val="22"/>
      <w:szCs w:val="18"/>
      <w:lang w:val="de-DE"/>
    </w:rPr>
  </w:style>
  <w:style w:type="paragraph" w:styleId="Gruformel">
    <w:name w:val="Closing"/>
    <w:basedOn w:val="Standard"/>
    <w:link w:val="GruformelZchn"/>
    <w:uiPriority w:val="99"/>
    <w:unhideWhenUsed/>
    <w:rsid w:val="0069035A"/>
    <w:pPr>
      <w:spacing w:afterLines="200" w:after="480"/>
      <w:jc w:val="both"/>
    </w:pPr>
  </w:style>
  <w:style w:type="character" w:customStyle="1" w:styleId="GruformelZchn">
    <w:name w:val="Grußformel Zchn"/>
    <w:basedOn w:val="Absatz-Standardschriftart"/>
    <w:link w:val="Gruformel"/>
    <w:uiPriority w:val="99"/>
    <w:rsid w:val="0069035A"/>
    <w:rPr>
      <w:lang w:val="de-DE"/>
    </w:rPr>
  </w:style>
  <w:style w:type="numbering" w:customStyle="1" w:styleId="ListeBullet">
    <w:name w:val="Liste Bullet"/>
    <w:uiPriority w:val="99"/>
    <w:rsid w:val="001C4E82"/>
    <w:pPr>
      <w:numPr>
        <w:numId w:val="11"/>
      </w:numPr>
    </w:pPr>
  </w:style>
  <w:style w:type="paragraph" w:styleId="Aufzhlungszeichen">
    <w:name w:val="List Bullet"/>
    <w:basedOn w:val="Standard"/>
    <w:uiPriority w:val="99"/>
    <w:unhideWhenUsed/>
    <w:qFormat/>
    <w:rsid w:val="001C4E82"/>
    <w:pPr>
      <w:numPr>
        <w:numId w:val="17"/>
      </w:numPr>
      <w:contextualSpacing/>
    </w:pPr>
  </w:style>
  <w:style w:type="paragraph" w:styleId="Beschriftung">
    <w:name w:val="caption"/>
    <w:basedOn w:val="Standard"/>
    <w:next w:val="Standard"/>
    <w:uiPriority w:val="35"/>
    <w:unhideWhenUsed/>
    <w:rsid w:val="001C4E82"/>
    <w:pPr>
      <w:spacing w:beforeLines="50" w:before="120"/>
    </w:pPr>
    <w:rPr>
      <w:iCs/>
      <w:sz w:val="14"/>
    </w:rPr>
  </w:style>
  <w:style w:type="paragraph" w:styleId="Funotentext">
    <w:name w:val="footnote text"/>
    <w:basedOn w:val="Standard"/>
    <w:link w:val="FunotentextZchn"/>
    <w:uiPriority w:val="99"/>
    <w:unhideWhenUsed/>
    <w:rsid w:val="004275E7"/>
    <w:pPr>
      <w:spacing w:after="60"/>
    </w:pPr>
    <w:rPr>
      <w:sz w:val="14"/>
    </w:rPr>
  </w:style>
  <w:style w:type="character" w:customStyle="1" w:styleId="FunotentextZchn">
    <w:name w:val="Fußnotentext Zchn"/>
    <w:basedOn w:val="Absatz-Standardschriftart"/>
    <w:link w:val="Funotentext"/>
    <w:uiPriority w:val="99"/>
    <w:rsid w:val="004275E7"/>
    <w:rPr>
      <w:sz w:val="14"/>
      <w:lang w:val="de-DE"/>
    </w:rPr>
  </w:style>
  <w:style w:type="character" w:styleId="Funotenzeichen">
    <w:name w:val="footnote reference"/>
    <w:basedOn w:val="Absatz-Standardschriftart"/>
    <w:uiPriority w:val="99"/>
    <w:semiHidden/>
    <w:unhideWhenUsed/>
    <w:rsid w:val="001C4E82"/>
    <w:rPr>
      <w:vertAlign w:val="superscript"/>
    </w:rPr>
  </w:style>
  <w:style w:type="numbering" w:customStyle="1" w:styleId="Liste123">
    <w:name w:val="Liste 123"/>
    <w:uiPriority w:val="99"/>
    <w:rsid w:val="001C4E82"/>
    <w:pPr>
      <w:numPr>
        <w:numId w:val="16"/>
      </w:numPr>
    </w:pPr>
  </w:style>
  <w:style w:type="paragraph" w:styleId="Listennummer">
    <w:name w:val="List Number"/>
    <w:basedOn w:val="Standard"/>
    <w:uiPriority w:val="99"/>
    <w:unhideWhenUsed/>
    <w:qFormat/>
    <w:rsid w:val="001C4E82"/>
    <w:pPr>
      <w:numPr>
        <w:numId w:val="18"/>
      </w:numPr>
      <w:contextualSpacing/>
    </w:pPr>
  </w:style>
  <w:style w:type="table" w:customStyle="1" w:styleId="Sedlmayr">
    <w:name w:val="Sedlmayr"/>
    <w:basedOn w:val="NormaleTabelle"/>
    <w:uiPriority w:val="99"/>
    <w:rsid w:val="00144D74"/>
    <w:pPr>
      <w:spacing w:line="240" w:lineRule="auto"/>
    </w:pPr>
    <w:tblPr>
      <w:tblStyleRowBandSize w:val="1"/>
      <w:tblStyleColBandSize w:val="1"/>
      <w:tblBorders>
        <w:top w:val="single" w:sz="4" w:space="0" w:color="000000" w:themeColor="text1"/>
        <w:bottom w:val="single" w:sz="4" w:space="0" w:color="000000" w:themeColor="text1"/>
        <w:insideH w:val="single" w:sz="4" w:space="0" w:color="000000" w:themeColor="text1"/>
      </w:tblBorders>
      <w:tblCellMar>
        <w:top w:w="57" w:type="dxa"/>
        <w:left w:w="0" w:type="dxa"/>
        <w:bottom w:w="57" w:type="dxa"/>
      </w:tblCellMar>
    </w:tblPr>
    <w:tblStylePr w:type="firstRow">
      <w:rPr>
        <w:b/>
      </w:rPr>
      <w:tblPr/>
      <w:tcPr>
        <w:tcBorders>
          <w:top w:val="single" w:sz="12" w:space="0" w:color="000000" w:themeColor="text1"/>
        </w:tcBorders>
      </w:tcPr>
    </w:tblStylePr>
    <w:tblStylePr w:type="firstCol">
      <w:rPr>
        <w:b/>
      </w:rPr>
    </w:tblStylePr>
    <w:tblStylePr w:type="band2Horz">
      <w:tblPr/>
      <w:tcPr>
        <w:tcBorders>
          <w:top w:val="nil"/>
          <w:bottom w:val="nil"/>
        </w:tcBorders>
      </w:tcPr>
    </w:tblStylePr>
  </w:style>
  <w:style w:type="paragraph" w:customStyle="1" w:styleId="StandardTabelle">
    <w:name w:val="Standard Tabelle"/>
    <w:basedOn w:val="Standard"/>
    <w:rsid w:val="001C4E82"/>
    <w:rPr>
      <w:bCs/>
    </w:rPr>
  </w:style>
  <w:style w:type="character" w:customStyle="1" w:styleId="berschrift2Zchn">
    <w:name w:val="Überschrift 2 Zchn"/>
    <w:basedOn w:val="Absatz-Standardschriftart"/>
    <w:link w:val="berschrift2"/>
    <w:uiPriority w:val="9"/>
    <w:rsid w:val="004275E7"/>
    <w:rPr>
      <w:rFonts w:asciiTheme="majorHAnsi" w:eastAsiaTheme="majorEastAsia" w:hAnsiTheme="majorHAnsi" w:cstheme="majorBidi"/>
      <w:b/>
      <w:bCs/>
      <w:color w:val="000000" w:themeColor="text1"/>
      <w:szCs w:val="26"/>
      <w:lang w:val="de-DE"/>
    </w:rPr>
  </w:style>
  <w:style w:type="paragraph" w:customStyle="1" w:styleId="Kontakt">
    <w:name w:val="Kontakt"/>
    <w:basedOn w:val="Absender"/>
    <w:rsid w:val="007F2AD8"/>
    <w:pPr>
      <w:framePr w:hSpace="181" w:wrap="around" w:vAnchor="page" w:hAnchor="text" w:y="2723"/>
      <w:tabs>
        <w:tab w:val="left" w:pos="654"/>
      </w:tabs>
      <w:suppressOverlap/>
    </w:pPr>
    <w:rPr>
      <w:sz w:val="17"/>
    </w:rPr>
  </w:style>
  <w:style w:type="paragraph" w:styleId="Listenabsatz">
    <w:name w:val="List Paragraph"/>
    <w:basedOn w:val="Standard"/>
    <w:uiPriority w:val="34"/>
    <w:qFormat/>
    <w:rsid w:val="00BF1ACA"/>
    <w:pPr>
      <w:ind w:left="720"/>
      <w:contextualSpacing/>
    </w:pPr>
  </w:style>
  <w:style w:type="paragraph" w:styleId="Sprechblasentext">
    <w:name w:val="Balloon Text"/>
    <w:basedOn w:val="Standard"/>
    <w:link w:val="SprechblasentextZchn"/>
    <w:uiPriority w:val="99"/>
    <w:semiHidden/>
    <w:unhideWhenUsed/>
    <w:rsid w:val="000C7B1B"/>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0C7B1B"/>
    <w:rPr>
      <w:rFonts w:ascii="Segoe UI" w:hAnsi="Segoe UI" w:cs="Segoe UI"/>
      <w:color w:val="000000" w:themeColor="text1"/>
      <w:sz w:val="18"/>
      <w:szCs w:val="18"/>
      <w:lang w:val="de-DE"/>
    </w:rPr>
  </w:style>
  <w:style w:type="paragraph" w:customStyle="1" w:styleId="Orgeinheit">
    <w:name w:val="Orgeinheit"/>
    <w:basedOn w:val="Kontakt"/>
    <w:next w:val="Ansprechpartner"/>
    <w:qFormat/>
    <w:rsid w:val="007F2AD8"/>
    <w:pPr>
      <w:framePr w:wrap="around"/>
    </w:pPr>
    <w:rPr>
      <w:b/>
      <w:caps/>
    </w:rPr>
  </w:style>
  <w:style w:type="paragraph" w:customStyle="1" w:styleId="Ansprechpartner">
    <w:name w:val="Ansprechpartner"/>
    <w:basedOn w:val="Kontakt"/>
    <w:next w:val="Kontakt"/>
    <w:qFormat/>
    <w:rsid w:val="007F2AD8"/>
    <w:pPr>
      <w:framePr w:wrap="around"/>
    </w:pPr>
    <w:rPr>
      <w:b/>
    </w:rPr>
  </w:style>
  <w:style w:type="character" w:customStyle="1" w:styleId="berschrift3Zchn">
    <w:name w:val="Überschrift 3 Zchn"/>
    <w:basedOn w:val="Absatz-Standardschriftart"/>
    <w:link w:val="berschrift3"/>
    <w:uiPriority w:val="9"/>
    <w:rsid w:val="004B5B69"/>
    <w:rPr>
      <w:rFonts w:asciiTheme="majorHAnsi" w:eastAsiaTheme="majorEastAsia" w:hAnsiTheme="majorHAnsi" w:cstheme="majorBidi"/>
      <w:color w:val="887B15" w:themeColor="accent1" w:themeShade="7F"/>
      <w:sz w:val="24"/>
      <w:szCs w:val="24"/>
      <w:lang w:val="de-DE"/>
    </w:rPr>
  </w:style>
  <w:style w:type="character" w:customStyle="1" w:styleId="berschrift5Zchn">
    <w:name w:val="Überschrift 5 Zchn"/>
    <w:basedOn w:val="Absatz-Standardschriftart"/>
    <w:link w:val="berschrift5"/>
    <w:uiPriority w:val="9"/>
    <w:semiHidden/>
    <w:rsid w:val="004B5B69"/>
    <w:rPr>
      <w:rFonts w:asciiTheme="majorHAnsi" w:eastAsiaTheme="majorEastAsia" w:hAnsiTheme="majorHAnsi" w:cstheme="majorBidi"/>
      <w:color w:val="CDB920" w:themeColor="accent1" w:themeShade="BF"/>
      <w:sz w:val="22"/>
      <w:szCs w:val="22"/>
      <w:lang w:val="de-DE"/>
    </w:rPr>
  </w:style>
  <w:style w:type="paragraph" w:styleId="Textkrper">
    <w:name w:val="Body Text"/>
    <w:basedOn w:val="Standard"/>
    <w:link w:val="TextkrperZchn"/>
    <w:uiPriority w:val="1"/>
    <w:qFormat/>
    <w:rsid w:val="004B5B69"/>
    <w:pPr>
      <w:widowControl w:val="0"/>
      <w:autoSpaceDE w:val="0"/>
      <w:autoSpaceDN w:val="0"/>
      <w:spacing w:line="240" w:lineRule="auto"/>
    </w:pPr>
    <w:rPr>
      <w:rFonts w:ascii="Times New Roman" w:eastAsia="Times New Roman" w:hAnsi="Times New Roman" w:cs="Times New Roman"/>
      <w:color w:val="auto"/>
      <w:sz w:val="23"/>
      <w:szCs w:val="23"/>
    </w:rPr>
  </w:style>
  <w:style w:type="character" w:customStyle="1" w:styleId="TextkrperZchn">
    <w:name w:val="Textkörper Zchn"/>
    <w:basedOn w:val="Absatz-Standardschriftart"/>
    <w:link w:val="Textkrper"/>
    <w:uiPriority w:val="1"/>
    <w:rsid w:val="004B5B69"/>
    <w:rPr>
      <w:rFonts w:ascii="Times New Roman" w:eastAsia="Times New Roman" w:hAnsi="Times New Roman" w:cs="Times New Roman"/>
      <w:sz w:val="23"/>
      <w:szCs w:val="23"/>
      <w:lang w:val="de-DE"/>
    </w:rPr>
  </w:style>
  <w:style w:type="character" w:styleId="Kommentarzeichen">
    <w:name w:val="annotation reference"/>
    <w:basedOn w:val="Absatz-Standardschriftart"/>
    <w:uiPriority w:val="99"/>
    <w:semiHidden/>
    <w:unhideWhenUsed/>
    <w:rsid w:val="004B5B69"/>
    <w:rPr>
      <w:sz w:val="16"/>
      <w:szCs w:val="16"/>
    </w:rPr>
  </w:style>
  <w:style w:type="paragraph" w:styleId="Kommentartext">
    <w:name w:val="annotation text"/>
    <w:basedOn w:val="Standard"/>
    <w:link w:val="KommentartextZchn"/>
    <w:uiPriority w:val="99"/>
    <w:semiHidden/>
    <w:unhideWhenUsed/>
    <w:rsid w:val="004B5B69"/>
    <w:pPr>
      <w:widowControl w:val="0"/>
      <w:autoSpaceDE w:val="0"/>
      <w:autoSpaceDN w:val="0"/>
      <w:spacing w:line="240" w:lineRule="auto"/>
    </w:pPr>
    <w:rPr>
      <w:rFonts w:ascii="Times New Roman" w:eastAsia="Times New Roman" w:hAnsi="Times New Roman" w:cs="Times New Roman"/>
      <w:color w:val="auto"/>
      <w:sz w:val="20"/>
      <w:szCs w:val="20"/>
    </w:rPr>
  </w:style>
  <w:style w:type="character" w:customStyle="1" w:styleId="KommentartextZchn">
    <w:name w:val="Kommentartext Zchn"/>
    <w:basedOn w:val="Absatz-Standardschriftart"/>
    <w:link w:val="Kommentartext"/>
    <w:uiPriority w:val="99"/>
    <w:semiHidden/>
    <w:rsid w:val="004B5B69"/>
    <w:rPr>
      <w:rFonts w:ascii="Times New Roman" w:eastAsia="Times New Roman" w:hAnsi="Times New Roman" w:cs="Times New Roman"/>
      <w:lang w:val="de-DE"/>
    </w:rPr>
  </w:style>
  <w:style w:type="paragraph" w:styleId="Kommentarthema">
    <w:name w:val="annotation subject"/>
    <w:basedOn w:val="Kommentartext"/>
    <w:next w:val="Kommentartext"/>
    <w:link w:val="KommentarthemaZchn"/>
    <w:uiPriority w:val="99"/>
    <w:semiHidden/>
    <w:unhideWhenUsed/>
    <w:rsid w:val="00D04F36"/>
    <w:pPr>
      <w:widowControl/>
      <w:autoSpaceDE/>
      <w:autoSpaceDN/>
    </w:pPr>
    <w:rPr>
      <w:rFonts w:asciiTheme="minorHAnsi" w:eastAsiaTheme="minorHAnsi" w:hAnsiTheme="minorHAnsi" w:cstheme="minorBidi"/>
      <w:b/>
      <w:bCs/>
      <w:color w:val="000000" w:themeColor="text1"/>
    </w:rPr>
  </w:style>
  <w:style w:type="character" w:customStyle="1" w:styleId="KommentarthemaZchn">
    <w:name w:val="Kommentarthema Zchn"/>
    <w:basedOn w:val="KommentartextZchn"/>
    <w:link w:val="Kommentarthema"/>
    <w:uiPriority w:val="99"/>
    <w:semiHidden/>
    <w:rsid w:val="00D04F36"/>
    <w:rPr>
      <w:rFonts w:ascii="Times New Roman" w:eastAsia="Times New Roman" w:hAnsi="Times New Roman" w:cs="Times New Roman"/>
      <w:b/>
      <w:bCs/>
      <w:color w:val="000000" w:themeColor="text1"/>
      <w:lang w:val="de-DE"/>
    </w:rPr>
  </w:style>
  <w:style w:type="paragraph" w:styleId="NurText">
    <w:name w:val="Plain Text"/>
    <w:basedOn w:val="Standard"/>
    <w:link w:val="NurTextZchn"/>
    <w:uiPriority w:val="99"/>
    <w:semiHidden/>
    <w:unhideWhenUsed/>
    <w:rsid w:val="00F7320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73202"/>
    <w:rPr>
      <w:rFonts w:ascii="Consolas" w:hAnsi="Consolas"/>
      <w:color w:val="000000" w:themeColor="text1"/>
      <w:sz w:val="21"/>
      <w:szCs w:val="21"/>
      <w:lang w:val="de-DE"/>
    </w:rPr>
  </w:style>
  <w:style w:type="paragraph" w:customStyle="1" w:styleId="ParagraphEbene2">
    <w:name w:val="Paragraph Ebene2"/>
    <w:basedOn w:val="Standard"/>
    <w:link w:val="ParagraphEbene2Zchn"/>
    <w:qFormat/>
    <w:rsid w:val="00523DD9"/>
    <w:pPr>
      <w:spacing w:after="160" w:line="240" w:lineRule="auto"/>
      <w:jc w:val="center"/>
    </w:pPr>
    <w:rPr>
      <w:rFonts w:ascii="Cairo" w:eastAsia="Calibri" w:hAnsi="Cairo" w:cs="Arial"/>
      <w:b/>
    </w:rPr>
  </w:style>
  <w:style w:type="character" w:customStyle="1" w:styleId="ParagraphEbene2Zchn">
    <w:name w:val="Paragraph Ebene2 Zchn"/>
    <w:basedOn w:val="Absatz-Standardschriftart"/>
    <w:link w:val="ParagraphEbene2"/>
    <w:rsid w:val="00523DD9"/>
    <w:rPr>
      <w:rFonts w:ascii="Cairo" w:eastAsia="Calibri" w:hAnsi="Cairo" w:cs="Arial"/>
      <w:b/>
      <w:color w:val="000000" w:themeColor="text1"/>
      <w:sz w:val="22"/>
      <w:szCs w:val="18"/>
      <w:lang w:val="de-DE"/>
    </w:rPr>
  </w:style>
  <w:style w:type="paragraph" w:customStyle="1" w:styleId="LV-Ebene2">
    <w:name w:val="LV - Ebene 2"/>
    <w:basedOn w:val="Textkrper"/>
    <w:link w:val="LV-Ebene2Zchn"/>
    <w:qFormat/>
    <w:rsid w:val="00A13F68"/>
    <w:pPr>
      <w:ind w:left="567"/>
      <w:outlineLvl w:val="1"/>
    </w:pPr>
    <w:rPr>
      <w:rFonts w:ascii="Cairo" w:hAnsi="Cairo" w:cs="Arial"/>
      <w:b/>
      <w:color w:val="000000" w:themeColor="text1"/>
      <w:sz w:val="22"/>
      <w:szCs w:val="22"/>
    </w:rPr>
  </w:style>
  <w:style w:type="character" w:customStyle="1" w:styleId="LV-Ebene2Zchn">
    <w:name w:val="LV - Ebene 2 Zchn"/>
    <w:basedOn w:val="TextkrperZchn"/>
    <w:link w:val="LV-Ebene2"/>
    <w:rsid w:val="00A13F68"/>
    <w:rPr>
      <w:rFonts w:ascii="Cairo" w:eastAsia="Times New Roman" w:hAnsi="Cairo" w:cs="Arial"/>
      <w:b/>
      <w:color w:val="000000" w:themeColor="text1"/>
      <w:sz w:val="22"/>
      <w:szCs w:val="22"/>
      <w:lang w:val="de-DE"/>
    </w:rPr>
  </w:style>
  <w:style w:type="paragraph" w:styleId="KeinLeerraum">
    <w:name w:val="No Spacing"/>
    <w:uiPriority w:val="1"/>
    <w:rsid w:val="00145E74"/>
    <w:pPr>
      <w:spacing w:line="240" w:lineRule="auto"/>
    </w:pPr>
    <w:rPr>
      <w:color w:val="000000" w:themeColor="text1"/>
      <w:sz w:val="22"/>
      <w:szCs w:val="18"/>
      <w:lang w:val="de-DE"/>
    </w:rPr>
  </w:style>
  <w:style w:type="paragraph" w:customStyle="1" w:styleId="LV-Text">
    <w:name w:val="LV - Text"/>
    <w:basedOn w:val="Standard"/>
    <w:link w:val="LV-TextZchn"/>
    <w:qFormat/>
    <w:rsid w:val="00A13F68"/>
    <w:pPr>
      <w:spacing w:line="240" w:lineRule="auto"/>
      <w:ind w:left="567" w:right="431"/>
      <w:jc w:val="both"/>
    </w:pPr>
    <w:rPr>
      <w:rFonts w:ascii="Cairo" w:hAnsi="Cairo" w:cs="Arial"/>
    </w:rPr>
  </w:style>
  <w:style w:type="character" w:customStyle="1" w:styleId="LV-TextZchn">
    <w:name w:val="LV - Text Zchn"/>
    <w:basedOn w:val="Absatz-Standardschriftart"/>
    <w:link w:val="LV-Text"/>
    <w:rsid w:val="00A13F68"/>
    <w:rPr>
      <w:rFonts w:ascii="Cairo" w:hAnsi="Cairo" w:cs="Arial"/>
      <w:color w:val="000000" w:themeColor="text1"/>
      <w:sz w:val="22"/>
      <w:szCs w:val="18"/>
      <w:lang w:val="de-DE"/>
    </w:rPr>
  </w:style>
  <w:style w:type="paragraph" w:styleId="Inhaltsverzeichnisberschrift">
    <w:name w:val="TOC Heading"/>
    <w:basedOn w:val="berschrift1"/>
    <w:next w:val="Standard"/>
    <w:uiPriority w:val="39"/>
    <w:unhideWhenUsed/>
    <w:qFormat/>
    <w:rsid w:val="003A6051"/>
    <w:pPr>
      <w:keepLines/>
      <w:spacing w:before="240" w:line="259" w:lineRule="auto"/>
      <w:outlineLvl w:val="9"/>
    </w:pPr>
    <w:rPr>
      <w:rFonts w:eastAsiaTheme="majorEastAsia" w:cstheme="majorBidi"/>
      <w:b w:val="0"/>
      <w:color w:val="CDB920" w:themeColor="accent1" w:themeShade="BF"/>
    </w:rPr>
  </w:style>
  <w:style w:type="paragraph" w:styleId="Verzeichnis2">
    <w:name w:val="toc 2"/>
    <w:basedOn w:val="Standard"/>
    <w:next w:val="Standard"/>
    <w:autoRedefine/>
    <w:uiPriority w:val="39"/>
    <w:unhideWhenUsed/>
    <w:rsid w:val="003A6051"/>
    <w:pPr>
      <w:spacing w:after="100"/>
      <w:ind w:left="220"/>
    </w:pPr>
  </w:style>
  <w:style w:type="paragraph" w:styleId="Verzeichnis1">
    <w:name w:val="toc 1"/>
    <w:basedOn w:val="Standard"/>
    <w:next w:val="Standard"/>
    <w:autoRedefine/>
    <w:uiPriority w:val="39"/>
    <w:unhideWhenUsed/>
    <w:rsid w:val="003A6051"/>
    <w:pPr>
      <w:spacing w:after="100" w:line="259" w:lineRule="auto"/>
    </w:pPr>
    <w:rPr>
      <w:rFonts w:eastAsiaTheme="minorEastAsia" w:cs="Times New Roman"/>
      <w:color w:val="auto"/>
      <w:szCs w:val="22"/>
      <w:lang w:eastAsia="de-DE"/>
    </w:rPr>
  </w:style>
  <w:style w:type="paragraph" w:styleId="Verzeichnis3">
    <w:name w:val="toc 3"/>
    <w:basedOn w:val="Standard"/>
    <w:next w:val="Standard"/>
    <w:autoRedefine/>
    <w:uiPriority w:val="39"/>
    <w:unhideWhenUsed/>
    <w:rsid w:val="003A6051"/>
    <w:pPr>
      <w:spacing w:after="100" w:line="259" w:lineRule="auto"/>
      <w:ind w:left="440"/>
    </w:pPr>
    <w:rPr>
      <w:rFonts w:eastAsiaTheme="minorEastAsia" w:cs="Times New Roman"/>
      <w:color w:val="auto"/>
      <w:szCs w:val="22"/>
      <w:lang w:eastAsia="de-DE"/>
    </w:rPr>
  </w:style>
  <w:style w:type="paragraph" w:customStyle="1" w:styleId="Vertrag-Text">
    <w:name w:val="Vertrag - Text"/>
    <w:basedOn w:val="Standard"/>
    <w:link w:val="Vertrag-TextZchn"/>
    <w:qFormat/>
    <w:rsid w:val="000C0FB2"/>
    <w:pPr>
      <w:spacing w:line="240" w:lineRule="auto"/>
      <w:jc w:val="both"/>
    </w:pPr>
    <w:rPr>
      <w:rFonts w:ascii="Cairo" w:eastAsia="Calibri" w:hAnsi="Cairo" w:cs="Arial"/>
    </w:rPr>
  </w:style>
  <w:style w:type="character" w:customStyle="1" w:styleId="Vertrag-TextZchn">
    <w:name w:val="Vertrag - Text Zchn"/>
    <w:basedOn w:val="Absatz-Standardschriftart"/>
    <w:link w:val="Vertrag-Text"/>
    <w:rsid w:val="000C0FB2"/>
    <w:rPr>
      <w:rFonts w:ascii="Cairo" w:eastAsia="Calibri" w:hAnsi="Cairo" w:cs="Arial"/>
      <w:color w:val="000000" w:themeColor="text1"/>
      <w:sz w:val="22"/>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0112">
      <w:bodyDiv w:val="1"/>
      <w:marLeft w:val="0"/>
      <w:marRight w:val="0"/>
      <w:marTop w:val="0"/>
      <w:marBottom w:val="0"/>
      <w:divBdr>
        <w:top w:val="none" w:sz="0" w:space="0" w:color="auto"/>
        <w:left w:val="none" w:sz="0" w:space="0" w:color="auto"/>
        <w:bottom w:val="none" w:sz="0" w:space="0" w:color="auto"/>
        <w:right w:val="none" w:sz="0" w:space="0" w:color="auto"/>
      </w:divBdr>
    </w:div>
    <w:div w:id="125512036">
      <w:bodyDiv w:val="1"/>
      <w:marLeft w:val="0"/>
      <w:marRight w:val="0"/>
      <w:marTop w:val="0"/>
      <w:marBottom w:val="0"/>
      <w:divBdr>
        <w:top w:val="none" w:sz="0" w:space="0" w:color="auto"/>
        <w:left w:val="none" w:sz="0" w:space="0" w:color="auto"/>
        <w:bottom w:val="none" w:sz="0" w:space="0" w:color="auto"/>
        <w:right w:val="none" w:sz="0" w:space="0" w:color="auto"/>
      </w:divBdr>
    </w:div>
    <w:div w:id="178546827">
      <w:bodyDiv w:val="1"/>
      <w:marLeft w:val="0"/>
      <w:marRight w:val="0"/>
      <w:marTop w:val="0"/>
      <w:marBottom w:val="0"/>
      <w:divBdr>
        <w:top w:val="none" w:sz="0" w:space="0" w:color="auto"/>
        <w:left w:val="none" w:sz="0" w:space="0" w:color="auto"/>
        <w:bottom w:val="none" w:sz="0" w:space="0" w:color="auto"/>
        <w:right w:val="none" w:sz="0" w:space="0" w:color="auto"/>
      </w:divBdr>
    </w:div>
    <w:div w:id="188228831">
      <w:bodyDiv w:val="1"/>
      <w:marLeft w:val="0"/>
      <w:marRight w:val="0"/>
      <w:marTop w:val="0"/>
      <w:marBottom w:val="0"/>
      <w:divBdr>
        <w:top w:val="none" w:sz="0" w:space="0" w:color="auto"/>
        <w:left w:val="none" w:sz="0" w:space="0" w:color="auto"/>
        <w:bottom w:val="none" w:sz="0" w:space="0" w:color="auto"/>
        <w:right w:val="none" w:sz="0" w:space="0" w:color="auto"/>
      </w:divBdr>
    </w:div>
    <w:div w:id="377123570">
      <w:bodyDiv w:val="1"/>
      <w:marLeft w:val="0"/>
      <w:marRight w:val="0"/>
      <w:marTop w:val="0"/>
      <w:marBottom w:val="0"/>
      <w:divBdr>
        <w:top w:val="none" w:sz="0" w:space="0" w:color="auto"/>
        <w:left w:val="none" w:sz="0" w:space="0" w:color="auto"/>
        <w:bottom w:val="none" w:sz="0" w:space="0" w:color="auto"/>
        <w:right w:val="none" w:sz="0" w:space="0" w:color="auto"/>
      </w:divBdr>
    </w:div>
    <w:div w:id="562178716">
      <w:bodyDiv w:val="1"/>
      <w:marLeft w:val="0"/>
      <w:marRight w:val="0"/>
      <w:marTop w:val="0"/>
      <w:marBottom w:val="0"/>
      <w:divBdr>
        <w:top w:val="none" w:sz="0" w:space="0" w:color="auto"/>
        <w:left w:val="none" w:sz="0" w:space="0" w:color="auto"/>
        <w:bottom w:val="none" w:sz="0" w:space="0" w:color="auto"/>
        <w:right w:val="none" w:sz="0" w:space="0" w:color="auto"/>
      </w:divBdr>
    </w:div>
    <w:div w:id="679938018">
      <w:bodyDiv w:val="1"/>
      <w:marLeft w:val="0"/>
      <w:marRight w:val="0"/>
      <w:marTop w:val="0"/>
      <w:marBottom w:val="0"/>
      <w:divBdr>
        <w:top w:val="none" w:sz="0" w:space="0" w:color="auto"/>
        <w:left w:val="none" w:sz="0" w:space="0" w:color="auto"/>
        <w:bottom w:val="none" w:sz="0" w:space="0" w:color="auto"/>
        <w:right w:val="none" w:sz="0" w:space="0" w:color="auto"/>
      </w:divBdr>
    </w:div>
    <w:div w:id="705906911">
      <w:bodyDiv w:val="1"/>
      <w:marLeft w:val="0"/>
      <w:marRight w:val="0"/>
      <w:marTop w:val="0"/>
      <w:marBottom w:val="0"/>
      <w:divBdr>
        <w:top w:val="none" w:sz="0" w:space="0" w:color="auto"/>
        <w:left w:val="none" w:sz="0" w:space="0" w:color="auto"/>
        <w:bottom w:val="none" w:sz="0" w:space="0" w:color="auto"/>
        <w:right w:val="none" w:sz="0" w:space="0" w:color="auto"/>
      </w:divBdr>
    </w:div>
    <w:div w:id="847329389">
      <w:bodyDiv w:val="1"/>
      <w:marLeft w:val="0"/>
      <w:marRight w:val="0"/>
      <w:marTop w:val="0"/>
      <w:marBottom w:val="0"/>
      <w:divBdr>
        <w:top w:val="none" w:sz="0" w:space="0" w:color="auto"/>
        <w:left w:val="none" w:sz="0" w:space="0" w:color="auto"/>
        <w:bottom w:val="none" w:sz="0" w:space="0" w:color="auto"/>
        <w:right w:val="none" w:sz="0" w:space="0" w:color="auto"/>
      </w:divBdr>
    </w:div>
    <w:div w:id="1016880973">
      <w:bodyDiv w:val="1"/>
      <w:marLeft w:val="0"/>
      <w:marRight w:val="0"/>
      <w:marTop w:val="0"/>
      <w:marBottom w:val="0"/>
      <w:divBdr>
        <w:top w:val="none" w:sz="0" w:space="0" w:color="auto"/>
        <w:left w:val="none" w:sz="0" w:space="0" w:color="auto"/>
        <w:bottom w:val="none" w:sz="0" w:space="0" w:color="auto"/>
        <w:right w:val="none" w:sz="0" w:space="0" w:color="auto"/>
      </w:divBdr>
    </w:div>
    <w:div w:id="1095127201">
      <w:bodyDiv w:val="1"/>
      <w:marLeft w:val="0"/>
      <w:marRight w:val="0"/>
      <w:marTop w:val="0"/>
      <w:marBottom w:val="0"/>
      <w:divBdr>
        <w:top w:val="none" w:sz="0" w:space="0" w:color="auto"/>
        <w:left w:val="none" w:sz="0" w:space="0" w:color="auto"/>
        <w:bottom w:val="none" w:sz="0" w:space="0" w:color="auto"/>
        <w:right w:val="none" w:sz="0" w:space="0" w:color="auto"/>
      </w:divBdr>
    </w:div>
    <w:div w:id="1337153933">
      <w:bodyDiv w:val="1"/>
      <w:marLeft w:val="0"/>
      <w:marRight w:val="0"/>
      <w:marTop w:val="0"/>
      <w:marBottom w:val="0"/>
      <w:divBdr>
        <w:top w:val="none" w:sz="0" w:space="0" w:color="auto"/>
        <w:left w:val="none" w:sz="0" w:space="0" w:color="auto"/>
        <w:bottom w:val="none" w:sz="0" w:space="0" w:color="auto"/>
        <w:right w:val="none" w:sz="0" w:space="0" w:color="auto"/>
      </w:divBdr>
    </w:div>
    <w:div w:id="1507014161">
      <w:bodyDiv w:val="1"/>
      <w:marLeft w:val="0"/>
      <w:marRight w:val="0"/>
      <w:marTop w:val="0"/>
      <w:marBottom w:val="0"/>
      <w:divBdr>
        <w:top w:val="none" w:sz="0" w:space="0" w:color="auto"/>
        <w:left w:val="none" w:sz="0" w:space="0" w:color="auto"/>
        <w:bottom w:val="none" w:sz="0" w:space="0" w:color="auto"/>
        <w:right w:val="none" w:sz="0" w:space="0" w:color="auto"/>
      </w:divBdr>
    </w:div>
    <w:div w:id="1675181822">
      <w:bodyDiv w:val="1"/>
      <w:marLeft w:val="0"/>
      <w:marRight w:val="0"/>
      <w:marTop w:val="0"/>
      <w:marBottom w:val="0"/>
      <w:divBdr>
        <w:top w:val="none" w:sz="0" w:space="0" w:color="auto"/>
        <w:left w:val="none" w:sz="0" w:space="0" w:color="auto"/>
        <w:bottom w:val="none" w:sz="0" w:space="0" w:color="auto"/>
        <w:right w:val="none" w:sz="0" w:space="0" w:color="auto"/>
      </w:divBdr>
    </w:div>
    <w:div w:id="21117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ger.blaufuss\AppData\Local\Temp\MicrosoftEdgeDownloads\e0541e05-2206-40e2-99cb-6aea71f70182\170_-_Vorlage_Bericht_ESN%20(1).DOTX" TargetMode="External"/></Relationships>
</file>

<file path=word/theme/theme1.xml><?xml version="1.0" encoding="utf-8"?>
<a:theme xmlns:a="http://schemas.openxmlformats.org/drawingml/2006/main" name="Stadt Neustadt">
  <a:themeElements>
    <a:clrScheme name="Neustadt">
      <a:dk1>
        <a:srgbClr val="000000"/>
      </a:dk1>
      <a:lt1>
        <a:sysClr val="window" lastClr="FFFFFF"/>
      </a:lt1>
      <a:dk2>
        <a:srgbClr val="AF383F"/>
      </a:dk2>
      <a:lt2>
        <a:srgbClr val="C1AA56"/>
      </a:lt2>
      <a:accent1>
        <a:srgbClr val="E5D558"/>
      </a:accent1>
      <a:accent2>
        <a:srgbClr val="D88986"/>
      </a:accent2>
      <a:accent3>
        <a:srgbClr val="632739"/>
      </a:accent3>
      <a:accent4>
        <a:srgbClr val="B5C4AF"/>
      </a:accent4>
      <a:accent5>
        <a:srgbClr val="607F33"/>
      </a:accent5>
      <a:accent6>
        <a:srgbClr val="8CB3CB"/>
      </a:accent6>
      <a:hlink>
        <a:srgbClr val="AF383F"/>
      </a:hlink>
      <a:folHlink>
        <a:srgbClr val="632739"/>
      </a:folHlink>
    </a:clrScheme>
    <a:fontScheme name="Neustadt">
      <a:majorFont>
        <a:latin typeface="Cairo"/>
        <a:ea typeface=""/>
        <a:cs typeface=""/>
      </a:majorFont>
      <a:minorFont>
        <a:latin typeface="Cai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lnSpc>
            <a:spcPct val="120000"/>
          </a:lnSpc>
          <a:spcBef>
            <a:spcPts val="300"/>
          </a:spcBef>
          <a:spcAft>
            <a:spcPts val="300"/>
          </a:spcAft>
          <a:defRPr sz="14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lgn="l">
          <a:lnSpc>
            <a:spcPct val="120000"/>
          </a:lnSpc>
          <a:spcBef>
            <a:spcPts val="300"/>
          </a:spcBef>
          <a:spcAft>
            <a:spcPts val="300"/>
          </a:spcAft>
          <a:buClr>
            <a:schemeClr val="bg2"/>
          </a:buClr>
          <a:buFont typeface="Calibri Light" panose="020F0302020204030204" pitchFamily="34" charset="0"/>
          <a:buChar char="●"/>
          <a:defRPr sz="1400" dirty="0" smtClean="0"/>
        </a:defPPr>
      </a:lstStyle>
    </a:txDef>
  </a:objectDefaults>
  <a:extraClrSchemeLst/>
  <a:custClrLst>
    <a:custClr name="Sonne">
      <a:srgbClr val="E5D558"/>
    </a:custClr>
    <a:custClr name="Rosé">
      <a:srgbClr val="D88986"/>
    </a:custClr>
    <a:custClr name="Dornfelder">
      <a:srgbClr val="632739"/>
    </a:custClr>
    <a:custClr name="Boden">
      <a:srgbClr val="574A37"/>
    </a:custClr>
    <a:custClr name="Lichtung">
      <a:srgbClr val="B5C4AF"/>
    </a:custClr>
    <a:custClr name="Moos">
      <a:srgbClr val="607F33"/>
    </a:custClr>
    <a:custClr name="Himmel">
      <a:srgbClr val="8CB3CB"/>
    </a:custClr>
    <a:custClr name="Wasser">
      <a:srgbClr val="004559"/>
    </a:custClr>
  </a:custClrLst>
  <a:extLst>
    <a:ext uri="{05A4C25C-085E-4340-85A3-A5531E510DB2}">
      <thm15:themeFamily xmlns:thm15="http://schemas.microsoft.com/office/thememl/2012/main" name="K16_Stadt_Neustadt_Master_Beispielfolien_V01.pptx" id="{9B3C7395-2FFC-4F66-909E-8F4366BAD8E6}" vid="{186FD070-1096-4023-BF63-8F4AE8EDC3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A7F5-F0A3-4DCE-834B-68994C35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170_-_Vorlage_Bericht_ESN (1).DOTX</Template>
  <TotalTime>0</TotalTime>
  <Pages>20</Pages>
  <Words>4996</Words>
  <Characters>31480</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Blaufuß, Holger</dc:creator>
  <cp:keywords/>
  <dc:description/>
  <cp:lastModifiedBy>Blaufuß, Holger</cp:lastModifiedBy>
  <cp:revision>2</cp:revision>
  <cp:lastPrinted>2023-06-29T06:09:00Z</cp:lastPrinted>
  <dcterms:created xsi:type="dcterms:W3CDTF">2026-05-07T11:20:00Z</dcterms:created>
  <dcterms:modified xsi:type="dcterms:W3CDTF">2026-05-07T11:20:00Z</dcterms:modified>
</cp:coreProperties>
</file>